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DE" w:rsidRDefault="00D62BDE" w:rsidP="00245265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72D0854E" wp14:editId="4496FFF7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990600" cy="671830"/>
            <wp:effectExtent l="0" t="0" r="0" b="0"/>
            <wp:wrapSquare wrapText="bothSides"/>
            <wp:docPr id="7" name="Εικόνα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2BDE" w:rsidRDefault="00D62BDE" w:rsidP="00245265">
      <w:pPr>
        <w:jc w:val="both"/>
      </w:pPr>
    </w:p>
    <w:p w:rsidR="00D62BDE" w:rsidRDefault="00D62BDE" w:rsidP="00245265">
      <w:pPr>
        <w:jc w:val="both"/>
      </w:pPr>
    </w:p>
    <w:p w:rsidR="00D62BDE" w:rsidRPr="00336095" w:rsidRDefault="00D62BDE" w:rsidP="00245265">
      <w:pPr>
        <w:jc w:val="both"/>
        <w:rPr>
          <w:i/>
        </w:rPr>
      </w:pPr>
      <w:r>
        <w:t xml:space="preserve">                                                                                            </w:t>
      </w:r>
      <w:r w:rsidRPr="00336095">
        <w:rPr>
          <w:i/>
        </w:rPr>
        <w:t xml:space="preserve">Χολαργός, 8.4.2026  </w:t>
      </w:r>
    </w:p>
    <w:p w:rsidR="00DE04EF" w:rsidRDefault="00DE04EF" w:rsidP="00D62BDE">
      <w:pPr>
        <w:jc w:val="center"/>
        <w:rPr>
          <w:b/>
          <w:sz w:val="28"/>
          <w:szCs w:val="28"/>
        </w:rPr>
      </w:pPr>
    </w:p>
    <w:p w:rsidR="00D62BDE" w:rsidRPr="00CF338B" w:rsidRDefault="00D62BDE" w:rsidP="00D62BDE">
      <w:pPr>
        <w:jc w:val="center"/>
        <w:rPr>
          <w:b/>
          <w:sz w:val="28"/>
          <w:szCs w:val="28"/>
        </w:rPr>
      </w:pPr>
      <w:r w:rsidRPr="00CF338B">
        <w:rPr>
          <w:b/>
          <w:sz w:val="28"/>
          <w:szCs w:val="28"/>
        </w:rPr>
        <w:t>ΔΕΛΤΙΟ ΤΥΠΟΥ</w:t>
      </w:r>
    </w:p>
    <w:p w:rsidR="00041E30" w:rsidRDefault="00014223" w:rsidP="00D62BDE">
      <w:pPr>
        <w:jc w:val="center"/>
        <w:rPr>
          <w:b/>
        </w:rPr>
      </w:pPr>
      <w:r>
        <w:rPr>
          <w:b/>
        </w:rPr>
        <w:t>ΕΚΣΤΡΑΤΕΙΑ ΕΝΗΜΕΡΩΣΗΣ ΓΙΑ ΤΗΝ ΑΣΦΑΛΕΙΑ</w:t>
      </w:r>
      <w:r w:rsidR="00245265" w:rsidRPr="00D62BDE">
        <w:rPr>
          <w:b/>
        </w:rPr>
        <w:t xml:space="preserve"> ΤΩΝ </w:t>
      </w:r>
      <w:r w:rsidR="00041E30" w:rsidRPr="00D62BDE">
        <w:rPr>
          <w:b/>
        </w:rPr>
        <w:t>ΚΤΗΝΙΑΤΡΙΚΩΝ ΦΑΡΜΑΚΩΝ</w:t>
      </w:r>
    </w:p>
    <w:p w:rsidR="00533702" w:rsidRDefault="00533702" w:rsidP="00245265">
      <w:pPr>
        <w:jc w:val="both"/>
      </w:pPr>
      <w:r>
        <w:t xml:space="preserve">Με τη συμμετοχή του ΕΟΦ ξεκινά σήμερα η ενημερωτική εκστρατεία </w:t>
      </w:r>
      <w:r w:rsidR="00014223">
        <w:t xml:space="preserve">για την ασφάλεια των κτηνιατρικών φαρμάκων </w:t>
      </w:r>
      <w:r w:rsidR="00336095">
        <w:t xml:space="preserve">- </w:t>
      </w:r>
      <w:r w:rsidR="00014223" w:rsidRPr="00014223">
        <w:t xml:space="preserve"> </w:t>
      </w:r>
      <w:proofErr w:type="spellStart"/>
      <w:r w:rsidR="007E435D" w:rsidRPr="00D62BDE">
        <w:rPr>
          <w:b/>
          <w:lang w:val="en-US"/>
        </w:rPr>
        <w:t>VetMedSafety</w:t>
      </w:r>
      <w:proofErr w:type="spellEnd"/>
      <w:r w:rsidR="00336095" w:rsidRPr="00336095">
        <w:rPr>
          <w:b/>
        </w:rPr>
        <w:t xml:space="preserve"> </w:t>
      </w:r>
      <w:r w:rsidR="00336095">
        <w:rPr>
          <w:b/>
          <w:lang w:val="en-US"/>
        </w:rPr>
        <w:t>Day</w:t>
      </w:r>
      <w:r w:rsidR="00336095" w:rsidRPr="00336095">
        <w:t xml:space="preserve"> -  </w:t>
      </w:r>
      <w:r w:rsidR="007E435D">
        <w:t>που σχεδιάστηκε από τον Ευρωπαϊκό Οργανισμό Φαρμάκων</w:t>
      </w:r>
      <w:r w:rsidR="00245265">
        <w:t xml:space="preserve"> (</w:t>
      </w:r>
      <w:r w:rsidR="007E435D">
        <w:t>ΕΜΑ</w:t>
      </w:r>
      <w:r w:rsidR="00245265">
        <w:t>)</w:t>
      </w:r>
      <w:r w:rsidR="007E435D">
        <w:t xml:space="preserve"> και την Ομοσπονδία</w:t>
      </w:r>
      <w:r w:rsidR="007E435D" w:rsidRPr="00533702">
        <w:t xml:space="preserve"> Ευρωπαίων Κτηνιάτρων (FVE)</w:t>
      </w:r>
      <w:r w:rsidR="007E435D">
        <w:t xml:space="preserve"> με σκοπό την ευαισθητοποίηση του κοινού ως προς</w:t>
      </w:r>
      <w:r>
        <w:t xml:space="preserve"> την </w:t>
      </w:r>
      <w:r w:rsidR="007E435D">
        <w:t xml:space="preserve">ανάγκη </w:t>
      </w:r>
      <w:r w:rsidRPr="007E435D">
        <w:rPr>
          <w:b/>
        </w:rPr>
        <w:t>παρακολούθηση</w:t>
      </w:r>
      <w:r w:rsidR="007E435D" w:rsidRPr="007E435D">
        <w:rPr>
          <w:b/>
        </w:rPr>
        <w:t>ς</w:t>
      </w:r>
      <w:r w:rsidRPr="007E435D">
        <w:rPr>
          <w:b/>
        </w:rPr>
        <w:t xml:space="preserve"> της ασφάλειας των κτηνιατρικών φαρμάκων</w:t>
      </w:r>
      <w:r w:rsidR="007E435D">
        <w:t>.</w:t>
      </w:r>
      <w:r>
        <w:t xml:space="preserve"> </w:t>
      </w:r>
    </w:p>
    <w:p w:rsidR="00DE04EF" w:rsidRPr="00DE04EF" w:rsidRDefault="00BC273A" w:rsidP="00245265">
      <w:pPr>
        <w:jc w:val="both"/>
      </w:pPr>
      <w:r>
        <w:t xml:space="preserve">Η χρήση </w:t>
      </w:r>
      <w:r w:rsidR="00245265">
        <w:t xml:space="preserve">των </w:t>
      </w:r>
      <w:r>
        <w:t>κτηνιατρικών φαρμάκων μπορε</w:t>
      </w:r>
      <w:r w:rsidR="00A93712">
        <w:t>ί να συνοδευτεί από ανεπιθύμητα συμβάντα</w:t>
      </w:r>
      <w:r>
        <w:t xml:space="preserve"> που είναι πιθανό να εκδηλωθούν </w:t>
      </w:r>
      <w:r w:rsidR="00A93712">
        <w:t xml:space="preserve">στα ζώα που έλαβαν το φάρμακο, </w:t>
      </w:r>
      <w:r>
        <w:t xml:space="preserve">στους </w:t>
      </w:r>
      <w:r w:rsidRPr="00D1745F">
        <w:t xml:space="preserve">ανθρώπους που </w:t>
      </w:r>
      <w:r w:rsidR="00A93712">
        <w:t>χορήγησαν</w:t>
      </w:r>
      <w:r w:rsidRPr="00D1745F">
        <w:t xml:space="preserve"> </w:t>
      </w:r>
      <w:r>
        <w:t xml:space="preserve">το φάρμακο ή ακόμη και </w:t>
      </w:r>
      <w:r w:rsidRPr="00D1745F">
        <w:t>στο περιβάλλον</w:t>
      </w:r>
      <w:r w:rsidRPr="00F67612">
        <w:t xml:space="preserve">. </w:t>
      </w:r>
    </w:p>
    <w:p w:rsidR="00264C6C" w:rsidRPr="00CF338B" w:rsidRDefault="00533702" w:rsidP="00245265">
      <w:pPr>
        <w:jc w:val="both"/>
        <w:rPr>
          <w:b/>
        </w:rPr>
      </w:pPr>
      <w:r>
        <w:t>Η φετινή</w:t>
      </w:r>
      <w:r w:rsidR="00E776C2" w:rsidRPr="00D1745F">
        <w:t xml:space="preserve"> </w:t>
      </w:r>
      <w:r w:rsidR="00DE04EF">
        <w:t xml:space="preserve">εκστρατεία εστιάζει στα </w:t>
      </w:r>
      <w:r w:rsidR="00CC2DB8" w:rsidRPr="00533702">
        <w:rPr>
          <w:b/>
        </w:rPr>
        <w:t>αντιπαρασιτικά</w:t>
      </w:r>
      <w:r w:rsidR="00DE04EF">
        <w:t xml:space="preserve"> και ιδιαίτερα στην </w:t>
      </w:r>
      <w:r w:rsidR="00E776C2">
        <w:t>έ</w:t>
      </w:r>
      <w:r w:rsidR="00E776C2" w:rsidRPr="00D1745F">
        <w:t xml:space="preserve">λλειψη </w:t>
      </w:r>
      <w:r w:rsidR="00A93712">
        <w:t>της αναμενόμενης</w:t>
      </w:r>
      <w:r w:rsidR="00264C6C">
        <w:t xml:space="preserve"> </w:t>
      </w:r>
      <w:r w:rsidR="00264C6C" w:rsidRPr="00245265">
        <w:t>αποτελεσματικότητ</w:t>
      </w:r>
      <w:r w:rsidR="007E435D" w:rsidRPr="00245265">
        <w:t>ά</w:t>
      </w:r>
      <w:r w:rsidR="00CC2DB8" w:rsidRPr="00245265">
        <w:t xml:space="preserve">ς </w:t>
      </w:r>
      <w:r w:rsidR="00DE04EF">
        <w:t>τους, η οποία</w:t>
      </w:r>
      <w:r w:rsidR="007E435D" w:rsidRPr="00245265">
        <w:t xml:space="preserve"> </w:t>
      </w:r>
      <w:r w:rsidR="00264C6C" w:rsidRPr="00245265">
        <w:t>μπορεί να οδηγήσει σε αποτυχία θεραπείας και σε κινδύνους για την υγεία των ζώων και των ανθρώπων.</w:t>
      </w:r>
      <w:r w:rsidR="00CF338B">
        <w:t xml:space="preserve"> </w:t>
      </w:r>
    </w:p>
    <w:p w:rsidR="00AB30EC" w:rsidRDefault="00DE04EF" w:rsidP="00245265">
      <w:pPr>
        <w:jc w:val="both"/>
      </w:pPr>
      <w:r>
        <w:t xml:space="preserve">Χρήσιμες οδηγίες για την αποφυγή και την αντιμετώπιση αυτού του προβλήματος δίνονται στο πληροφοριακό υλικό που φιλοξενείται στην ιστοσελίδα και τα </w:t>
      </w:r>
      <w:r>
        <w:rPr>
          <w:lang w:val="en-US"/>
        </w:rPr>
        <w:t>social</w:t>
      </w:r>
      <w:r w:rsidRPr="00CF338B">
        <w:t xml:space="preserve"> </w:t>
      </w:r>
      <w:r>
        <w:rPr>
          <w:lang w:val="en-US"/>
        </w:rPr>
        <w:t>media</w:t>
      </w:r>
      <w:r w:rsidRPr="00CF338B">
        <w:t xml:space="preserve"> </w:t>
      </w:r>
      <w:r>
        <w:t xml:space="preserve">του ΕΟΦ  </w:t>
      </w:r>
      <w:hyperlink r:id="rId6" w:history="1">
        <w:r w:rsidR="00AB30EC" w:rsidRPr="00245568">
          <w:rPr>
            <w:rStyle w:val="-"/>
          </w:rPr>
          <w:t>https://www.eof.gr/ekstrateia-medsafet</w:t>
        </w:r>
        <w:r w:rsidR="00AB30EC" w:rsidRPr="00245568">
          <w:rPr>
            <w:rStyle w:val="-"/>
          </w:rPr>
          <w:t>y</w:t>
        </w:r>
        <w:r w:rsidR="00AB30EC" w:rsidRPr="00245568">
          <w:rPr>
            <w:rStyle w:val="-"/>
          </w:rPr>
          <w:t>day/</w:t>
        </w:r>
      </w:hyperlink>
    </w:p>
    <w:p w:rsidR="00D62BDE" w:rsidRDefault="00DE04EF" w:rsidP="00245265">
      <w:pPr>
        <w:jc w:val="both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88409" wp14:editId="7F8E1A11">
                <wp:simplePos x="0" y="0"/>
                <wp:positionH relativeFrom="column">
                  <wp:posOffset>3810</wp:posOffset>
                </wp:positionH>
                <wp:positionV relativeFrom="paragraph">
                  <wp:posOffset>676024</wp:posOffset>
                </wp:positionV>
                <wp:extent cx="5287645" cy="1664335"/>
                <wp:effectExtent l="0" t="0" r="27305" b="12065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45" cy="1664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7612" w:rsidRPr="00D62BDE" w:rsidRDefault="00F67612" w:rsidP="00F67612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62BDE">
                              <w:rPr>
                                <w:b/>
                              </w:rPr>
                              <w:t xml:space="preserve">Ο ΕΟΦ παροτρύνει τους κτηνιάτρους, τους ιδιοκτήτες ζώων και τους κτηνοτρόφους να αναφέρουν κάθε πιθανολογούμενο ανεπιθύμητο συμβάν </w:t>
                            </w:r>
                          </w:p>
                          <w:p w:rsidR="00F67612" w:rsidRDefault="00F67612" w:rsidP="00F6761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0" w:firstLine="0"/>
                              <w:jc w:val="both"/>
                              <w:rPr>
                                <w:rStyle w:val="-"/>
                                <w:b/>
                                <w:color w:val="000000" w:themeColor="text1"/>
                                <w:u w:val="none"/>
                              </w:rPr>
                            </w:pPr>
                            <w:r w:rsidRPr="00D62BDE">
                              <w:rPr>
                                <w:b/>
                              </w:rPr>
                              <w:t>στον ΕΟΦ</w:t>
                            </w:r>
                            <w:r w:rsidR="00D62BDE" w:rsidRPr="00D62BDE">
                              <w:rPr>
                                <w:b/>
                              </w:rPr>
                              <w:t>,</w:t>
                            </w:r>
                            <w:r w:rsidRPr="00D62BDE">
                              <w:rPr>
                                <w:b/>
                              </w:rPr>
                              <w:t xml:space="preserve"> σύμφωνα με τις οδηγίες που δίνονται στην ιστοσελίδα </w:t>
                            </w:r>
                            <w:hyperlink r:id="rId7" w:history="1">
                              <w:r w:rsidRPr="00D62BDE">
                                <w:rPr>
                                  <w:rStyle w:val="-"/>
                                  <w:b/>
                                </w:rPr>
                                <w:t>https://www.eof.gr/kitrini-karta-ktiniatrikon/</w:t>
                              </w:r>
                            </w:hyperlink>
                            <w:r w:rsidRPr="00D62BDE">
                              <w:rPr>
                                <w:rStyle w:val="-"/>
                                <w:b/>
                                <w:u w:val="none"/>
                              </w:rPr>
                              <w:t xml:space="preserve">            </w:t>
                            </w:r>
                            <w:r w:rsidRPr="00D62BDE">
                              <w:rPr>
                                <w:rStyle w:val="-"/>
                                <w:b/>
                                <w:color w:val="000000" w:themeColor="text1"/>
                                <w:u w:val="none"/>
                              </w:rPr>
                              <w:t xml:space="preserve"> ή </w:t>
                            </w:r>
                          </w:p>
                          <w:p w:rsidR="00D62BDE" w:rsidRDefault="00D62BDE" w:rsidP="00D62BDE">
                            <w:pPr>
                              <w:pStyle w:val="a3"/>
                              <w:ind w:left="0"/>
                              <w:jc w:val="both"/>
                              <w:rPr>
                                <w:rStyle w:val="-"/>
                                <w:b/>
                                <w:color w:val="000000" w:themeColor="text1"/>
                                <w:u w:val="none"/>
                              </w:rPr>
                            </w:pPr>
                          </w:p>
                          <w:p w:rsidR="00F67612" w:rsidRPr="00D62BDE" w:rsidRDefault="00F67612" w:rsidP="00F6761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0" w:firstLine="0"/>
                              <w:jc w:val="both"/>
                              <w:rPr>
                                <w:b/>
                              </w:rPr>
                            </w:pPr>
                            <w:r w:rsidRPr="00D62BDE">
                              <w:rPr>
                                <w:b/>
                              </w:rPr>
                              <w:t>στον Κάτοχο Άδειας Κυκλοφορίας του φαρμάκου, σύμφωνα με τις οδηγίες που δίνονται στο Φύλλο Οδηγιών Χρήσης που περιέχεται στη συσκευασία του φαρμάκου.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884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.3pt;margin-top:53.25pt;width:416.35pt;height:1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8/agIAAJEEAAAOAAAAZHJzL2Uyb0RvYy54bWysVEtu2zAQ3RfoHQjua/mfVLAcuA5SFAiS&#10;AE6RNU1RtlCKw5K0pXRb9B69QFF00UV/yA2UK3VIyY6RdlV0Qw3nx5n3ZjQ5qQpJtsLYHFRCe50u&#10;JUJxSHO1Sujr67Nnx5RYx1TKJCiR0Fth6cn06ZNJqWPRhzXIVBiCSZSNS53QtXM6jiLL16JgtgNa&#10;KDRmYArm8GpWUWpYidkLGfW73XFUgkm1AS6sRe1pY6TTkD/LBHeXWWaFIzKhWJsLpwnn0p/RdMLi&#10;lWF6nfO2DPYPVRQsV/joPtUpc4xsTP5HqiLnBixkrsOhiCDLci5CD9hNr/uom8WaaRF6QXCs3sNk&#10;/19afrG9MiRPkTtKFCuQovpj/aP+Un++f19/q+9I/b3+isLP+lP9q767/0B6HrRS2xhjFxqjXfUC&#10;Kp+g1VtUeiyqzBT+i10StCP8t3vIReUIR+Wof3w0Ho4o4WjrjcfDwWDk80QP4dpY91JAQbyQUIOc&#10;BqjZ9ty6xnXn4l9TcJZLiXoWS0XKhI4Ho24IsCDz1Bu9zYfMpSFbhpOxlIy/aZ898MIipMJafLNN&#10;U15y1bJqO11CeosAGGjmymp+lmPec2bdFTM4SNgzLoe7xCOTgMVAK1GyBvPub3rvj/yilZISBzOh&#10;9u2GGUGJfKWQ+ee94dBPcrgMR0d9vJhDy/LQojbFHLBDZBerC6L3d3InZgaKG9yhmX8VTUxxfDuh&#10;bifOXbMuuINczGbBCWdXM3euFpr71Ds8r6sbZnTLk0OKL2A3wix+RFfj2xA22zjI8sClB7hBtcUd&#10;5z5MQ7ujfrEO78Hr4U8y/Q0AAP//AwBQSwMEFAAGAAgAAAAhADWee1zfAAAACAEAAA8AAABkcnMv&#10;ZG93bnJldi54bWxMj8FOwzAQRO9I/IO1SNyoDVFDlMapEKIHJIREQbRHJ17iCHsdYjcNfD3uCY6z&#10;M5p5W61nZ9mEY+g9SbheCGBIrdc9dRLeXjdXBbAQFWllPaGEbwywrs/PKlVqf6QXnLaxY6mEQqkk&#10;mBiHkvPQGnQqLPyAlLwPPzoVkxw7rkd1TOXO8hshcu5UT2nBqAHvDbaf24OT8PS++3rYPO/FDhvb&#10;Lyd7ax5/GikvL+a7FbCIc/wLwwk/oUOdmBp/IB2YlZCnXLqKfAks2UWWZcAaCVle5MDriv9/oP4F&#10;AAD//wMAUEsBAi0AFAAGAAgAAAAhALaDOJL+AAAA4QEAABMAAAAAAAAAAAAAAAAAAAAAAFtDb250&#10;ZW50X1R5cGVzXS54bWxQSwECLQAUAAYACAAAACEAOP0h/9YAAACUAQAACwAAAAAAAAAAAAAAAAAv&#10;AQAAX3JlbHMvLnJlbHNQSwECLQAUAAYACAAAACEAXoIfP2oCAACRBAAADgAAAAAAAAAAAAAAAAAu&#10;AgAAZHJzL2Uyb0RvYy54bWxQSwECLQAUAAYACAAAACEANZ57XN8AAAAIAQAADwAAAAAAAAAAAAAA&#10;AADEBAAAZHJzL2Rvd25yZXYueG1sUEsFBgAAAAAEAAQA8wAAANAFAAAAAA==&#10;" filled="f" strokeweight=".5pt">
                <v:textbox>
                  <w:txbxContent>
                    <w:p w:rsidR="00F67612" w:rsidRPr="00D62BDE" w:rsidRDefault="00F67612" w:rsidP="00F67612">
                      <w:pPr>
                        <w:jc w:val="both"/>
                        <w:rPr>
                          <w:b/>
                        </w:rPr>
                      </w:pPr>
                      <w:r w:rsidRPr="00D62BDE">
                        <w:rPr>
                          <w:b/>
                        </w:rPr>
                        <w:t xml:space="preserve">Ο ΕΟΦ παροτρύνει τους κτηνιάτρους, τους ιδιοκτήτες ζώων και τους κτηνοτρόφους να αναφέρουν κάθε πιθανολογούμενο ανεπιθύμητο συμβάν </w:t>
                      </w:r>
                    </w:p>
                    <w:p w:rsidR="00F67612" w:rsidRDefault="00F67612" w:rsidP="00F67612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0" w:firstLine="0"/>
                        <w:jc w:val="both"/>
                        <w:rPr>
                          <w:rStyle w:val="-"/>
                          <w:b/>
                          <w:color w:val="000000" w:themeColor="text1"/>
                          <w:u w:val="none"/>
                        </w:rPr>
                      </w:pPr>
                      <w:r w:rsidRPr="00D62BDE">
                        <w:rPr>
                          <w:b/>
                        </w:rPr>
                        <w:t>στον ΕΟΦ</w:t>
                      </w:r>
                      <w:r w:rsidR="00D62BDE" w:rsidRPr="00D62BDE">
                        <w:rPr>
                          <w:b/>
                        </w:rPr>
                        <w:t>,</w:t>
                      </w:r>
                      <w:r w:rsidRPr="00D62BDE">
                        <w:rPr>
                          <w:b/>
                        </w:rPr>
                        <w:t xml:space="preserve"> σύμφωνα με τις οδηγίες που δίνονται στην ιστοσελίδα </w:t>
                      </w:r>
                      <w:hyperlink r:id="rId8" w:history="1">
                        <w:r w:rsidRPr="00D62BDE">
                          <w:rPr>
                            <w:rStyle w:val="-"/>
                            <w:b/>
                          </w:rPr>
                          <w:t>https://www.eof.gr/kitrini-karta-ktiniatrikon/</w:t>
                        </w:r>
                      </w:hyperlink>
                      <w:r w:rsidRPr="00D62BDE">
                        <w:rPr>
                          <w:rStyle w:val="-"/>
                          <w:b/>
                          <w:u w:val="none"/>
                        </w:rPr>
                        <w:t xml:space="preserve">            </w:t>
                      </w:r>
                      <w:r w:rsidRPr="00D62BDE">
                        <w:rPr>
                          <w:rStyle w:val="-"/>
                          <w:b/>
                          <w:color w:val="000000" w:themeColor="text1"/>
                          <w:u w:val="none"/>
                        </w:rPr>
                        <w:t xml:space="preserve"> ή </w:t>
                      </w:r>
                    </w:p>
                    <w:p w:rsidR="00D62BDE" w:rsidRDefault="00D62BDE" w:rsidP="00D62BDE">
                      <w:pPr>
                        <w:pStyle w:val="a3"/>
                        <w:ind w:left="0"/>
                        <w:jc w:val="both"/>
                        <w:rPr>
                          <w:rStyle w:val="-"/>
                          <w:b/>
                          <w:color w:val="000000" w:themeColor="text1"/>
                          <w:u w:val="none"/>
                        </w:rPr>
                      </w:pPr>
                    </w:p>
                    <w:p w:rsidR="00F67612" w:rsidRPr="00D62BDE" w:rsidRDefault="00F67612" w:rsidP="00F67612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0" w:firstLine="0"/>
                        <w:jc w:val="both"/>
                        <w:rPr>
                          <w:b/>
                        </w:rPr>
                      </w:pPr>
                      <w:r w:rsidRPr="00D62BDE">
                        <w:rPr>
                          <w:b/>
                        </w:rPr>
                        <w:t>στον Κάτοχο Άδειας Κυκλοφορίας του φαρμάκου, σύμφωνα με τις οδηγίες που δίνονται στο Φύλλο Οδηγιών Χρήσης που περιέχεται στη συσκευασία του φαρμάκου.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1454" w:rsidRPr="00245265">
        <w:rPr>
          <w:b/>
        </w:rPr>
        <w:t xml:space="preserve">Η αναφορά της έλλειψης αποτελεσματικότητας των αντιπαρασιτικών </w:t>
      </w:r>
      <w:r w:rsidR="00041E30" w:rsidRPr="00245265">
        <w:rPr>
          <w:b/>
        </w:rPr>
        <w:t>είναι σημαντική</w:t>
      </w:r>
      <w:r w:rsidR="00C41454" w:rsidRPr="00245265">
        <w:rPr>
          <w:b/>
        </w:rPr>
        <w:t xml:space="preserve"> διότι </w:t>
      </w:r>
      <w:r w:rsidR="00245265" w:rsidRPr="00245265">
        <w:rPr>
          <w:b/>
        </w:rPr>
        <w:t xml:space="preserve"> οι αρμόδιες αρχές μπορούν να</w:t>
      </w:r>
      <w:r w:rsidR="00C41454" w:rsidRPr="00245265">
        <w:rPr>
          <w:b/>
        </w:rPr>
        <w:t xml:space="preserve"> λάβουν τα κατάλληλα μέτρα ώστε να δ</w:t>
      </w:r>
      <w:r w:rsidR="00533702" w:rsidRPr="00245265">
        <w:rPr>
          <w:b/>
        </w:rPr>
        <w:t>ιατηρηθεί η ασφάλεια των φαρμάκ</w:t>
      </w:r>
      <w:r w:rsidR="00C41454" w:rsidRPr="00245265">
        <w:rPr>
          <w:b/>
        </w:rPr>
        <w:t>ων.</w:t>
      </w:r>
    </w:p>
    <w:p w:rsidR="00DE04EF" w:rsidRDefault="00DE04EF" w:rsidP="00245265">
      <w:pPr>
        <w:jc w:val="both"/>
      </w:pPr>
    </w:p>
    <w:p w:rsidR="00245265" w:rsidRDefault="00F67612" w:rsidP="00245265">
      <w:pPr>
        <w:jc w:val="both"/>
      </w:pPr>
      <w:r>
        <w:t>Κάθε αναφορά διαβιβάζε</w:t>
      </w:r>
      <w:r w:rsidR="00370079">
        <w:t>ται στην</w:t>
      </w:r>
      <w:r w:rsidR="00370079" w:rsidRPr="00370079">
        <w:t xml:space="preserve"> </w:t>
      </w:r>
      <w:r w:rsidR="00370079">
        <w:t xml:space="preserve">ευρωπαϊκή βάση </w:t>
      </w:r>
      <w:hyperlink r:id="rId9" w:history="1">
        <w:proofErr w:type="spellStart"/>
        <w:r w:rsidR="00370079" w:rsidRPr="00370079">
          <w:rPr>
            <w:rStyle w:val="-"/>
            <w:lang w:val="en-US"/>
          </w:rPr>
          <w:t>Eudravigilance</w:t>
        </w:r>
        <w:proofErr w:type="spellEnd"/>
      </w:hyperlink>
      <w:r w:rsidR="00370079" w:rsidRPr="00370079">
        <w:t xml:space="preserve"> </w:t>
      </w:r>
      <w:r>
        <w:t>και λαμβάνε</w:t>
      </w:r>
      <w:r w:rsidR="00370079">
        <w:t xml:space="preserve">ται υπόψιν στη διαδικασία διαρκούς αξιολόγησης που </w:t>
      </w:r>
      <w:r w:rsidR="00D62BDE">
        <w:t xml:space="preserve">γίνεται σε ευρωπαϊκό επίπεδο και </w:t>
      </w:r>
      <w:r w:rsidR="00370079">
        <w:t xml:space="preserve">στοχεύει στο να διασφαλίσει ότι τα οφέλη </w:t>
      </w:r>
      <w:r>
        <w:t>της χρήσης</w:t>
      </w:r>
      <w:r w:rsidR="00370079">
        <w:t xml:space="preserve"> των φαρμάκων υπερτερούν των κινδύνων τους. </w:t>
      </w:r>
    </w:p>
    <w:p w:rsidR="00D62BDE" w:rsidRDefault="00D62BDE" w:rsidP="00245265">
      <w:pPr>
        <w:jc w:val="both"/>
      </w:pPr>
      <w:r>
        <w:t>Κάθε αναφορά μετράει !</w:t>
      </w:r>
    </w:p>
    <w:p w:rsidR="00041E30" w:rsidRDefault="00041E30" w:rsidP="00245265">
      <w:pPr>
        <w:pStyle w:val="a3"/>
      </w:pPr>
    </w:p>
    <w:p w:rsidR="00CF338B" w:rsidRDefault="00CF338B" w:rsidP="00245265">
      <w:pPr>
        <w:pStyle w:val="a3"/>
      </w:pPr>
    </w:p>
    <w:p w:rsidR="00CF338B" w:rsidRPr="00336095" w:rsidRDefault="00CF338B" w:rsidP="00CF338B">
      <w:pPr>
        <w:pStyle w:val="a3"/>
        <w:ind w:left="2160" w:firstLine="720"/>
        <w:rPr>
          <w:b/>
          <w:i/>
        </w:rPr>
      </w:pPr>
      <w:r w:rsidRPr="00336095">
        <w:rPr>
          <w:b/>
          <w:i/>
        </w:rPr>
        <w:t>ΔΙΕΥΘΥΝΣΗ ΠΛΗΡΟΦΟΡΗΣΗΣ &amp; ΔΗΜΟΣΙΩΝ ΣΧΕΣΕΩΝ</w:t>
      </w:r>
      <w:r w:rsidR="00336095">
        <w:rPr>
          <w:b/>
          <w:i/>
          <w:lang w:val="en-US"/>
        </w:rPr>
        <w:t xml:space="preserve"> </w:t>
      </w:r>
      <w:r w:rsidR="00336095">
        <w:rPr>
          <w:b/>
          <w:i/>
        </w:rPr>
        <w:t>ΕΟΦ</w:t>
      </w:r>
      <w:bookmarkStart w:id="0" w:name="_GoBack"/>
      <w:bookmarkEnd w:id="0"/>
    </w:p>
    <w:sectPr w:rsidR="00CF338B" w:rsidRPr="00336095" w:rsidSect="00014223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295"/>
    <w:multiLevelType w:val="hybridMultilevel"/>
    <w:tmpl w:val="676893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4BAD"/>
    <w:multiLevelType w:val="hybridMultilevel"/>
    <w:tmpl w:val="05109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A1A"/>
    <w:multiLevelType w:val="hybridMultilevel"/>
    <w:tmpl w:val="18C476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305BE"/>
    <w:multiLevelType w:val="hybridMultilevel"/>
    <w:tmpl w:val="45DA1FB0"/>
    <w:lvl w:ilvl="0" w:tplc="3DBA5FD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ACD2A1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D0C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86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ED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CF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AF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69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AC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4806"/>
    <w:multiLevelType w:val="hybridMultilevel"/>
    <w:tmpl w:val="6CE62AB8"/>
    <w:lvl w:ilvl="0" w:tplc="F996AF74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13A4D"/>
    <w:multiLevelType w:val="hybridMultilevel"/>
    <w:tmpl w:val="BFDE227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48"/>
    <w:rsid w:val="00014223"/>
    <w:rsid w:val="00041E30"/>
    <w:rsid w:val="000A5D58"/>
    <w:rsid w:val="00245265"/>
    <w:rsid w:val="00264C6C"/>
    <w:rsid w:val="002E7548"/>
    <w:rsid w:val="00336095"/>
    <w:rsid w:val="003458CD"/>
    <w:rsid w:val="00370079"/>
    <w:rsid w:val="00533702"/>
    <w:rsid w:val="005A034F"/>
    <w:rsid w:val="00714354"/>
    <w:rsid w:val="0074309F"/>
    <w:rsid w:val="007E435D"/>
    <w:rsid w:val="00A93712"/>
    <w:rsid w:val="00AB30EC"/>
    <w:rsid w:val="00B1010D"/>
    <w:rsid w:val="00B7524C"/>
    <w:rsid w:val="00BC273A"/>
    <w:rsid w:val="00C04E8B"/>
    <w:rsid w:val="00C41454"/>
    <w:rsid w:val="00CB0219"/>
    <w:rsid w:val="00CC2DB8"/>
    <w:rsid w:val="00CF338B"/>
    <w:rsid w:val="00D1745F"/>
    <w:rsid w:val="00D62BDE"/>
    <w:rsid w:val="00DE04EF"/>
    <w:rsid w:val="00E776C2"/>
    <w:rsid w:val="00E9134B"/>
    <w:rsid w:val="00EA4B20"/>
    <w:rsid w:val="00F23DDE"/>
    <w:rsid w:val="00F67612"/>
    <w:rsid w:val="00FA143B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3533"/>
  <w15:chartTrackingRefBased/>
  <w15:docId w15:val="{B451D88C-36A2-4771-BC00-F6374160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45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C273A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A14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f.gr/kitrini-karta-ktiniatrik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of.gr/kitrini-karta-ktiniatrik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of.gr/ekstrateia-medsafetyda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rreports.eu/vet/en/index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2026-04-07T10:33:00Z</dcterms:created>
  <dcterms:modified xsi:type="dcterms:W3CDTF">2026-04-07T10:35:00Z</dcterms:modified>
</cp:coreProperties>
</file>