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06" w:rsidRDefault="00C04606" w:rsidP="00C046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606">
        <w:rPr>
          <w:rFonts w:ascii="Times New Roman" w:hAnsi="Times New Roman" w:cs="Times New Roman"/>
          <w:b/>
          <w:sz w:val="24"/>
          <w:szCs w:val="24"/>
          <w:u w:val="single"/>
        </w:rPr>
        <w:t xml:space="preserve">Οδηγίες για την </w:t>
      </w:r>
      <w:r w:rsidR="00FF3B5D">
        <w:rPr>
          <w:rFonts w:ascii="Times New Roman" w:hAnsi="Times New Roman" w:cs="Times New Roman"/>
          <w:b/>
          <w:sz w:val="24"/>
          <w:szCs w:val="24"/>
          <w:u w:val="single"/>
        </w:rPr>
        <w:t>κατάθεση φακέλων βιοκτόνων προϊόντων</w:t>
      </w:r>
      <w:r w:rsidR="002C4E0E" w:rsidRPr="002C4E0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C4E0E">
        <w:rPr>
          <w:rFonts w:ascii="Times New Roman" w:hAnsi="Times New Roman" w:cs="Times New Roman"/>
          <w:b/>
          <w:sz w:val="24"/>
          <w:szCs w:val="24"/>
          <w:u w:val="single"/>
        </w:rPr>
        <w:t>αρμοδιότητος</w:t>
      </w:r>
      <w:proofErr w:type="spellEnd"/>
      <w:r w:rsidR="002C4E0E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ΕΟΦ,</w:t>
      </w:r>
      <w:r w:rsidR="00FF3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σύμφωνα με τις μεταβατικές διατάξεις (άρθρο 89 του Καν. (ΕΕ) 528/2012</w:t>
      </w:r>
    </w:p>
    <w:p w:rsidR="00C04606" w:rsidRPr="00C04606" w:rsidRDefault="002C4E0E" w:rsidP="00C046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Αφορά βιοκτόνα ΤΠ1, TΠ2, TΠ3, TΠ4, TΠ5, TΠ6, TΠ7, TΠ11, TΠ</w:t>
      </w:r>
      <w:r w:rsidRPr="002C4E0E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985F56" w:rsidRDefault="00985F56" w:rsidP="00E61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54">
        <w:rPr>
          <w:rFonts w:ascii="Times New Roman" w:hAnsi="Times New Roman" w:cs="Times New Roman"/>
          <w:sz w:val="24"/>
          <w:szCs w:val="24"/>
        </w:rPr>
        <w:t>Η διάθεση βιοκτόνων προϊόντων στην</w:t>
      </w:r>
      <w:r w:rsidR="00C00668">
        <w:rPr>
          <w:rFonts w:ascii="Times New Roman" w:hAnsi="Times New Roman" w:cs="Times New Roman"/>
          <w:sz w:val="24"/>
          <w:szCs w:val="24"/>
        </w:rPr>
        <w:t xml:space="preserve"> ευρωπαϊκή</w:t>
      </w:r>
      <w:r w:rsidRPr="00E64654">
        <w:rPr>
          <w:rFonts w:ascii="Times New Roman" w:hAnsi="Times New Roman" w:cs="Times New Roman"/>
          <w:sz w:val="24"/>
          <w:szCs w:val="24"/>
        </w:rPr>
        <w:t xml:space="preserve"> αγορά ρυθμίζεται από τις διατάξεις του κανονισμού </w:t>
      </w:r>
      <w:bookmarkStart w:id="0" w:name="_Hlk57104526"/>
      <w:r w:rsidR="00E64654" w:rsidRPr="00E61DBC">
        <w:rPr>
          <w:rFonts w:ascii="Times New Roman" w:hAnsi="Times New Roman" w:cs="Times New Roman"/>
          <w:sz w:val="24"/>
          <w:szCs w:val="24"/>
        </w:rPr>
        <w:t xml:space="preserve">(ΕΕ) </w:t>
      </w:r>
      <w:r w:rsidRPr="00E61DBC">
        <w:rPr>
          <w:rFonts w:ascii="Times New Roman" w:hAnsi="Times New Roman" w:cs="Times New Roman"/>
          <w:sz w:val="24"/>
          <w:szCs w:val="24"/>
        </w:rPr>
        <w:t>528/2012</w:t>
      </w:r>
      <w:bookmarkEnd w:id="0"/>
      <w:r w:rsidRPr="00E64654">
        <w:rPr>
          <w:rFonts w:ascii="Times New Roman" w:hAnsi="Times New Roman" w:cs="Times New Roman"/>
          <w:sz w:val="24"/>
          <w:szCs w:val="24"/>
        </w:rPr>
        <w:t>.</w:t>
      </w:r>
      <w:r w:rsidR="00335D4B" w:rsidRPr="00E64654">
        <w:rPr>
          <w:rFonts w:ascii="Times New Roman" w:hAnsi="Times New Roman" w:cs="Times New Roman"/>
          <w:sz w:val="24"/>
          <w:szCs w:val="24"/>
        </w:rPr>
        <w:t xml:space="preserve"> Στον Κανονισμό</w:t>
      </w:r>
      <w:r w:rsidR="00E94580" w:rsidRPr="00E64654">
        <w:rPr>
          <w:rFonts w:ascii="Times New Roman" w:hAnsi="Times New Roman" w:cs="Times New Roman"/>
          <w:sz w:val="24"/>
          <w:szCs w:val="24"/>
        </w:rPr>
        <w:t xml:space="preserve"> </w:t>
      </w:r>
      <w:r w:rsidR="00E94580" w:rsidRPr="00E61DBC">
        <w:rPr>
          <w:rFonts w:ascii="Times New Roman" w:hAnsi="Times New Roman" w:cs="Times New Roman"/>
          <w:sz w:val="24"/>
          <w:szCs w:val="24"/>
        </w:rPr>
        <w:t xml:space="preserve">(ΕΚ) </w:t>
      </w:r>
      <w:r w:rsidR="00335D4B" w:rsidRPr="00E61DBC">
        <w:rPr>
          <w:rFonts w:ascii="Times New Roman" w:hAnsi="Times New Roman" w:cs="Times New Roman"/>
          <w:sz w:val="24"/>
          <w:szCs w:val="24"/>
        </w:rPr>
        <w:t xml:space="preserve"> </w:t>
      </w:r>
      <w:r w:rsidR="0088041D">
        <w:rPr>
          <w:rFonts w:ascii="Times New Roman" w:hAnsi="Times New Roman" w:cs="Times New Roman"/>
          <w:sz w:val="24"/>
          <w:szCs w:val="24"/>
        </w:rPr>
        <w:t>1062/2014</w:t>
      </w:r>
      <w:r w:rsidR="00335D4B" w:rsidRPr="00E64654">
        <w:rPr>
          <w:rFonts w:ascii="Times New Roman" w:hAnsi="Times New Roman" w:cs="Times New Roman"/>
          <w:sz w:val="24"/>
          <w:szCs w:val="24"/>
        </w:rPr>
        <w:t xml:space="preserve"> έχουν καταχωρηθεί όλες οι δραστικές ουσίες που χρησιμοποιούνται στα βιοκτόνα προϊόντα και οι οποίες περιλαμβά</w:t>
      </w:r>
      <w:r w:rsidR="00E64654">
        <w:rPr>
          <w:rFonts w:ascii="Times New Roman" w:hAnsi="Times New Roman" w:cs="Times New Roman"/>
          <w:sz w:val="24"/>
          <w:szCs w:val="24"/>
        </w:rPr>
        <w:t>νονται στο Ευρωπαϊκό Πρόγραμμα Α</w:t>
      </w:r>
      <w:r w:rsidR="00A56A82">
        <w:rPr>
          <w:rFonts w:ascii="Times New Roman" w:hAnsi="Times New Roman" w:cs="Times New Roman"/>
          <w:sz w:val="24"/>
          <w:szCs w:val="24"/>
        </w:rPr>
        <w:t>ναθεώρησης</w:t>
      </w:r>
      <w:r w:rsidR="00335D4B" w:rsidRPr="00E64654">
        <w:rPr>
          <w:rFonts w:ascii="Times New Roman" w:hAnsi="Times New Roman" w:cs="Times New Roman"/>
          <w:sz w:val="24"/>
          <w:szCs w:val="24"/>
        </w:rPr>
        <w:t xml:space="preserve">. </w:t>
      </w:r>
      <w:r w:rsidR="00E64654">
        <w:rPr>
          <w:rFonts w:ascii="Times New Roman" w:hAnsi="Times New Roman" w:cs="Times New Roman"/>
          <w:sz w:val="24"/>
          <w:szCs w:val="24"/>
        </w:rPr>
        <w:t xml:space="preserve">Προϊόντα τα οποία περιέχουν δραστικές </w:t>
      </w:r>
      <w:r w:rsidR="00DE5968">
        <w:rPr>
          <w:rFonts w:ascii="Times New Roman" w:hAnsi="Times New Roman" w:cs="Times New Roman"/>
          <w:sz w:val="24"/>
          <w:szCs w:val="24"/>
        </w:rPr>
        <w:t xml:space="preserve">ουσίες </w:t>
      </w:r>
      <w:r w:rsidR="00E64654">
        <w:rPr>
          <w:rFonts w:ascii="Times New Roman" w:hAnsi="Times New Roman" w:cs="Times New Roman"/>
          <w:sz w:val="24"/>
          <w:szCs w:val="24"/>
        </w:rPr>
        <w:t xml:space="preserve">για τις οποίες η αξιολόγηση δεν έχει ολοκληρωθεί </w:t>
      </w:r>
      <w:r w:rsidR="008222DA" w:rsidRPr="00E64654">
        <w:rPr>
          <w:rFonts w:ascii="Times New Roman" w:hAnsi="Times New Roman" w:cs="Times New Roman"/>
          <w:sz w:val="24"/>
          <w:szCs w:val="24"/>
        </w:rPr>
        <w:t>(</w:t>
      </w:r>
      <w:r w:rsidR="008222DA" w:rsidRPr="00C00668">
        <w:rPr>
          <w:rFonts w:ascii="Times New Roman" w:hAnsi="Times New Roman" w:cs="Times New Roman"/>
          <w:b/>
          <w:sz w:val="24"/>
          <w:szCs w:val="24"/>
        </w:rPr>
        <w:t>μεταβατική περίοδος</w:t>
      </w:r>
      <w:r w:rsidR="008222DA" w:rsidRPr="00E64654">
        <w:rPr>
          <w:rFonts w:ascii="Times New Roman" w:hAnsi="Times New Roman" w:cs="Times New Roman"/>
          <w:sz w:val="24"/>
          <w:szCs w:val="24"/>
        </w:rPr>
        <w:t xml:space="preserve">) </w:t>
      </w:r>
      <w:r w:rsidR="00FF3B5D">
        <w:rPr>
          <w:rFonts w:ascii="Times New Roman" w:hAnsi="Times New Roman" w:cs="Times New Roman"/>
          <w:sz w:val="24"/>
          <w:szCs w:val="24"/>
        </w:rPr>
        <w:t xml:space="preserve">εμπίπτουν στα αναφερόμενα στο άρθρο 89 του Καν. 528/2012 και αξιολογούνται </w:t>
      </w:r>
      <w:r w:rsidR="00A56A82">
        <w:rPr>
          <w:rFonts w:ascii="Times New Roman" w:hAnsi="Times New Roman" w:cs="Times New Roman"/>
          <w:sz w:val="24"/>
          <w:szCs w:val="24"/>
        </w:rPr>
        <w:t>με βάση τις</w:t>
      </w:r>
      <w:r w:rsidR="008222DA" w:rsidRPr="00E64654">
        <w:rPr>
          <w:rFonts w:ascii="Times New Roman" w:hAnsi="Times New Roman" w:cs="Times New Roman"/>
          <w:sz w:val="24"/>
          <w:szCs w:val="24"/>
        </w:rPr>
        <w:t xml:space="preserve"> εθνικές διατάξεις</w:t>
      </w:r>
      <w:r w:rsidR="00FF3B5D">
        <w:rPr>
          <w:rFonts w:ascii="Times New Roman" w:hAnsi="Times New Roman" w:cs="Times New Roman"/>
          <w:sz w:val="24"/>
          <w:szCs w:val="24"/>
        </w:rPr>
        <w:t xml:space="preserve">, οι οποίες συνοψίζονται στα αναφερόμενα στο </w:t>
      </w:r>
      <w:r w:rsidR="008222DA" w:rsidRPr="00E64654">
        <w:rPr>
          <w:rFonts w:ascii="Times New Roman" w:hAnsi="Times New Roman" w:cs="Times New Roman"/>
          <w:sz w:val="24"/>
          <w:szCs w:val="24"/>
        </w:rPr>
        <w:t xml:space="preserve"> Π.Δ. 205/2001</w:t>
      </w:r>
      <w:r w:rsidR="00E61873">
        <w:rPr>
          <w:rFonts w:ascii="Times New Roman" w:hAnsi="Times New Roman" w:cs="Times New Roman"/>
          <w:sz w:val="24"/>
          <w:szCs w:val="24"/>
        </w:rPr>
        <w:t xml:space="preserve"> </w:t>
      </w:r>
      <w:r w:rsidR="00346BF0" w:rsidRPr="00346BF0">
        <w:rPr>
          <w:rFonts w:ascii="Times New Roman" w:hAnsi="Times New Roman" w:cs="Times New Roman"/>
          <w:sz w:val="24"/>
          <w:szCs w:val="24"/>
        </w:rPr>
        <w:t>«</w:t>
      </w:r>
      <w:r w:rsidR="00346BF0" w:rsidRPr="00FF3B5D">
        <w:rPr>
          <w:rFonts w:ascii="Times New Roman" w:hAnsi="Times New Roman" w:cs="Times New Roman"/>
          <w:b/>
          <w:i/>
          <w:sz w:val="24"/>
          <w:szCs w:val="24"/>
        </w:rPr>
        <w:t>'</w:t>
      </w:r>
      <w:proofErr w:type="spellStart"/>
      <w:r w:rsidR="00346BF0" w:rsidRPr="00FF3B5D">
        <w:rPr>
          <w:rFonts w:ascii="Times New Roman" w:hAnsi="Times New Roman" w:cs="Times New Roman"/>
          <w:b/>
          <w:i/>
          <w:sz w:val="24"/>
          <w:szCs w:val="24"/>
        </w:rPr>
        <w:t>Εγκριση</w:t>
      </w:r>
      <w:proofErr w:type="spellEnd"/>
      <w:r w:rsidR="00346BF0" w:rsidRPr="00FF3B5D">
        <w:rPr>
          <w:rFonts w:ascii="Times New Roman" w:hAnsi="Times New Roman" w:cs="Times New Roman"/>
          <w:b/>
          <w:i/>
          <w:sz w:val="24"/>
          <w:szCs w:val="24"/>
        </w:rPr>
        <w:t>, διάθεση στην αγορά και έλεγχος βιοκτόνων προϊόντων, σε συμμόρφωση προς την οδηγία 98/8/ΕΚ του Ευρωπαϊκού Κοινοβουλίου και του Συμβουλίου</w:t>
      </w:r>
      <w:r w:rsidR="00346BF0" w:rsidRPr="00346BF0">
        <w:rPr>
          <w:rFonts w:ascii="Times New Roman" w:hAnsi="Times New Roman" w:cs="Times New Roman"/>
          <w:sz w:val="24"/>
          <w:szCs w:val="24"/>
        </w:rPr>
        <w:t xml:space="preserve">» </w:t>
      </w:r>
      <w:r w:rsidR="00FF3B5D">
        <w:rPr>
          <w:rFonts w:ascii="Times New Roman" w:hAnsi="Times New Roman" w:cs="Times New Roman"/>
          <w:sz w:val="24"/>
          <w:szCs w:val="24"/>
        </w:rPr>
        <w:t>(</w:t>
      </w:r>
      <w:r w:rsidR="00E61873">
        <w:rPr>
          <w:rFonts w:ascii="Times New Roman" w:hAnsi="Times New Roman" w:cs="Times New Roman"/>
          <w:sz w:val="24"/>
          <w:szCs w:val="24"/>
        </w:rPr>
        <w:t>ΦΕΚ 160</w:t>
      </w:r>
      <w:r w:rsidR="00E61873" w:rsidRPr="00E61873">
        <w:rPr>
          <w:rFonts w:ascii="Times New Roman" w:hAnsi="Times New Roman" w:cs="Times New Roman"/>
          <w:sz w:val="24"/>
          <w:szCs w:val="24"/>
        </w:rPr>
        <w:t>Α</w:t>
      </w:r>
      <w:r w:rsidR="00E61873">
        <w:rPr>
          <w:rFonts w:ascii="Times New Roman" w:hAnsi="Times New Roman" w:cs="Times New Roman"/>
          <w:sz w:val="24"/>
          <w:szCs w:val="24"/>
        </w:rPr>
        <w:t>΄/16-07-2001</w:t>
      </w:r>
      <w:r w:rsidR="003B12D4">
        <w:rPr>
          <w:rFonts w:ascii="Times New Roman" w:hAnsi="Times New Roman" w:cs="Times New Roman"/>
          <w:sz w:val="24"/>
          <w:szCs w:val="24"/>
        </w:rPr>
        <w:t>)</w:t>
      </w:r>
      <w:r w:rsidR="00FF3B5D">
        <w:rPr>
          <w:rFonts w:ascii="Times New Roman" w:hAnsi="Times New Roman" w:cs="Times New Roman"/>
          <w:sz w:val="24"/>
          <w:szCs w:val="24"/>
        </w:rPr>
        <w:t>.</w:t>
      </w:r>
      <w:r w:rsidR="003B1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968" w:rsidRPr="00E64654" w:rsidRDefault="00DE5968" w:rsidP="00DE5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5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E64654">
        <w:rPr>
          <w:rFonts w:ascii="Times New Roman" w:hAnsi="Times New Roman" w:cs="Times New Roman"/>
          <w:sz w:val="24"/>
          <w:szCs w:val="24"/>
        </w:rPr>
        <w:t xml:space="preserve"> στάδιο στο οποίο βρίσκεται η αξιολόγηση της δραστικής </w:t>
      </w:r>
      <w:r w:rsidR="00DF014F">
        <w:rPr>
          <w:rFonts w:ascii="Times New Roman" w:hAnsi="Times New Roman" w:cs="Times New Roman"/>
          <w:sz w:val="24"/>
          <w:szCs w:val="24"/>
        </w:rPr>
        <w:t>(ανάλογα πάντα και με τον τύπο βιοκτόνου)</w:t>
      </w:r>
      <w:r w:rsidR="002F310A">
        <w:rPr>
          <w:rFonts w:ascii="Times New Roman" w:hAnsi="Times New Roman" w:cs="Times New Roman"/>
          <w:sz w:val="24"/>
          <w:szCs w:val="24"/>
        </w:rPr>
        <w:t xml:space="preserve"> μπορεί να αναζητηθεί στην ακόλουθη ηλεκτρονική διεύθυνση</w:t>
      </w:r>
    </w:p>
    <w:p w:rsidR="00DE5968" w:rsidRPr="00E64654" w:rsidRDefault="00C00668" w:rsidP="00E61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E5968" w:rsidRPr="00E64654">
          <w:rPr>
            <w:rStyle w:val="-"/>
            <w:rFonts w:ascii="Times New Roman" w:hAnsi="Times New Roman" w:cs="Times New Roman"/>
            <w:sz w:val="24"/>
            <w:szCs w:val="24"/>
          </w:rPr>
          <w:t>https://echa.europa.eu/el/information-on-chemicals/biocidal-active-substances</w:t>
        </w:r>
      </w:hyperlink>
    </w:p>
    <w:p w:rsidR="00AD7374" w:rsidRDefault="00AD7374" w:rsidP="00E61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74">
        <w:rPr>
          <w:rFonts w:ascii="Times New Roman" w:hAnsi="Times New Roman" w:cs="Times New Roman"/>
          <w:sz w:val="24"/>
          <w:szCs w:val="24"/>
        </w:rPr>
        <w:t xml:space="preserve">Οι αιτήσεις αδειοδότησης </w:t>
      </w:r>
      <w:r w:rsidR="00C00668">
        <w:rPr>
          <w:rFonts w:ascii="Times New Roman" w:hAnsi="Times New Roman" w:cs="Times New Roman"/>
          <w:sz w:val="24"/>
          <w:szCs w:val="24"/>
        </w:rPr>
        <w:t xml:space="preserve">με τις </w:t>
      </w:r>
      <w:r w:rsidR="00C00668" w:rsidRPr="00C00668">
        <w:rPr>
          <w:rFonts w:ascii="Times New Roman" w:hAnsi="Times New Roman" w:cs="Times New Roman"/>
          <w:b/>
          <w:sz w:val="24"/>
          <w:szCs w:val="24"/>
        </w:rPr>
        <w:t>μεταβατικές διατάξεις</w:t>
      </w:r>
      <w:r w:rsidR="00C00668">
        <w:rPr>
          <w:rFonts w:ascii="Times New Roman" w:hAnsi="Times New Roman" w:cs="Times New Roman"/>
          <w:sz w:val="24"/>
          <w:szCs w:val="24"/>
        </w:rPr>
        <w:t xml:space="preserve"> </w:t>
      </w:r>
      <w:r w:rsidRPr="00AD7374">
        <w:rPr>
          <w:rFonts w:ascii="Times New Roman" w:hAnsi="Times New Roman" w:cs="Times New Roman"/>
          <w:sz w:val="24"/>
          <w:szCs w:val="24"/>
        </w:rPr>
        <w:t>πρέπει να υποβάλλονται</w:t>
      </w:r>
      <w:r w:rsidR="00C00668">
        <w:rPr>
          <w:rFonts w:ascii="Times New Roman" w:hAnsi="Times New Roman" w:cs="Times New Roman"/>
          <w:sz w:val="24"/>
          <w:szCs w:val="24"/>
        </w:rPr>
        <w:t xml:space="preserve"> στον ΕΟΦ</w:t>
      </w:r>
      <w:r w:rsidRPr="00AD7374">
        <w:rPr>
          <w:rFonts w:ascii="Times New Roman" w:hAnsi="Times New Roman" w:cs="Times New Roman"/>
          <w:sz w:val="24"/>
          <w:szCs w:val="24"/>
        </w:rPr>
        <w:t xml:space="preserve"> το αργότερο 12 μήνες πριν από την ημερομηνία έγκρισης της δραστικής ουσίας, προκειμένου να θεωρούνται αποδεκτές. Οι αιτήσεις ανανέωσης και τροποποίησης πρέπει να υποβάλλονται το αργότερο 6 μήνες πριν από την ημερομηνία έγκρισης, σύμφωνα με την Εγκύκλιο του ΕΟΦ με αριθμό 39102/10-5-16.</w:t>
      </w:r>
    </w:p>
    <w:p w:rsidR="00555CD7" w:rsidRDefault="00BB2047" w:rsidP="00E61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r w:rsidR="004B03EB">
        <w:rPr>
          <w:rFonts w:ascii="Times New Roman" w:hAnsi="Times New Roman" w:cs="Times New Roman"/>
          <w:sz w:val="24"/>
          <w:szCs w:val="24"/>
        </w:rPr>
        <w:t xml:space="preserve">υποβολή της αίτησης για αδειοδότηση </w:t>
      </w:r>
      <w:r w:rsidR="004B03EB" w:rsidRPr="004B03EB">
        <w:rPr>
          <w:rFonts w:ascii="Times New Roman" w:hAnsi="Times New Roman" w:cs="Times New Roman"/>
          <w:sz w:val="24"/>
          <w:szCs w:val="24"/>
        </w:rPr>
        <w:t>βιοκτόνο</w:t>
      </w:r>
      <w:r w:rsidR="004B03EB">
        <w:rPr>
          <w:rFonts w:ascii="Times New Roman" w:hAnsi="Times New Roman" w:cs="Times New Roman"/>
          <w:sz w:val="24"/>
          <w:szCs w:val="24"/>
        </w:rPr>
        <w:t>υ</w:t>
      </w:r>
      <w:r w:rsidR="004B03EB" w:rsidRPr="004B03EB">
        <w:rPr>
          <w:rFonts w:ascii="Times New Roman" w:hAnsi="Times New Roman" w:cs="Times New Roman"/>
          <w:sz w:val="24"/>
          <w:szCs w:val="24"/>
        </w:rPr>
        <w:t xml:space="preserve"> προϊόν</w:t>
      </w:r>
      <w:r w:rsidR="004B03EB">
        <w:rPr>
          <w:rFonts w:ascii="Times New Roman" w:hAnsi="Times New Roman" w:cs="Times New Roman"/>
          <w:sz w:val="24"/>
          <w:szCs w:val="24"/>
        </w:rPr>
        <w:t>τος</w:t>
      </w:r>
      <w:r w:rsidR="001E5B22">
        <w:rPr>
          <w:rFonts w:ascii="Times New Roman" w:hAnsi="Times New Roman" w:cs="Times New Roman"/>
          <w:sz w:val="24"/>
          <w:szCs w:val="24"/>
        </w:rPr>
        <w:t xml:space="preserve"> από τον ΕΟΦ γίνεται στην </w:t>
      </w:r>
      <w:r w:rsidR="007A6F86">
        <w:rPr>
          <w:rFonts w:ascii="Times New Roman" w:hAnsi="Times New Roman" w:cs="Times New Roman"/>
          <w:sz w:val="24"/>
          <w:szCs w:val="24"/>
        </w:rPr>
        <w:t xml:space="preserve">αντίστοιχη βάση δεδομένων </w:t>
      </w:r>
      <w:r w:rsidR="003F0ADD">
        <w:rPr>
          <w:rFonts w:ascii="Times New Roman" w:hAnsi="Times New Roman" w:cs="Times New Roman"/>
          <w:sz w:val="24"/>
          <w:szCs w:val="24"/>
        </w:rPr>
        <w:t>του οργανισμού</w:t>
      </w:r>
      <w:r w:rsidR="009C1A40">
        <w:rPr>
          <w:rFonts w:ascii="Times New Roman" w:hAnsi="Times New Roman" w:cs="Times New Roman"/>
          <w:sz w:val="24"/>
          <w:szCs w:val="24"/>
        </w:rPr>
        <w:t xml:space="preserve"> (</w:t>
      </w:r>
      <w:r w:rsidR="00C84B85">
        <w:rPr>
          <w:rFonts w:ascii="Times New Roman" w:hAnsi="Times New Roman" w:cs="Times New Roman"/>
          <w:sz w:val="24"/>
          <w:szCs w:val="24"/>
        </w:rPr>
        <w:t>αφού</w:t>
      </w:r>
      <w:r w:rsidR="00C84B85" w:rsidRPr="00C84B85">
        <w:t xml:space="preserve"> </w:t>
      </w:r>
      <w:r w:rsidR="00C84B85" w:rsidRPr="00C84B85">
        <w:rPr>
          <w:rFonts w:ascii="Times New Roman" w:hAnsi="Times New Roman" w:cs="Times New Roman"/>
          <w:sz w:val="24"/>
          <w:szCs w:val="24"/>
        </w:rPr>
        <w:t>εκδώσει</w:t>
      </w:r>
      <w:r w:rsidR="00C84B85">
        <w:rPr>
          <w:rFonts w:ascii="Times New Roman" w:hAnsi="Times New Roman" w:cs="Times New Roman"/>
          <w:sz w:val="24"/>
          <w:szCs w:val="24"/>
        </w:rPr>
        <w:t xml:space="preserve"> πρώτα λογαριασμό στο ίδιο </w:t>
      </w:r>
      <w:r w:rsidR="00C84B85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="00C84B85">
        <w:rPr>
          <w:rFonts w:ascii="Times New Roman" w:hAnsi="Times New Roman" w:cs="Times New Roman"/>
          <w:sz w:val="24"/>
          <w:szCs w:val="24"/>
        </w:rPr>
        <w:t xml:space="preserve"> η ενδιαφερόμενη εταιρία</w:t>
      </w:r>
      <w:r w:rsidR="009C1A40">
        <w:rPr>
          <w:rFonts w:ascii="Times New Roman" w:hAnsi="Times New Roman" w:cs="Times New Roman"/>
          <w:sz w:val="24"/>
          <w:szCs w:val="24"/>
        </w:rPr>
        <w:t>)</w:t>
      </w:r>
      <w:r w:rsidR="00555CD7">
        <w:rPr>
          <w:rFonts w:ascii="Times New Roman" w:hAnsi="Times New Roman" w:cs="Times New Roman"/>
          <w:sz w:val="24"/>
          <w:szCs w:val="24"/>
        </w:rPr>
        <w:t>:</w:t>
      </w:r>
    </w:p>
    <w:p w:rsidR="00447447" w:rsidRDefault="00C00668" w:rsidP="00E61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55CD7" w:rsidRPr="0024502A">
          <w:rPr>
            <w:rStyle w:val="-"/>
            <w:rFonts w:ascii="Times New Roman" w:hAnsi="Times New Roman" w:cs="Times New Roman"/>
            <w:sz w:val="24"/>
            <w:szCs w:val="24"/>
          </w:rPr>
          <w:t>https://services.eof.gr/grebis-ext/login.xhtml</w:t>
        </w:r>
      </w:hyperlink>
    </w:p>
    <w:p w:rsidR="00C00668" w:rsidRPr="00C00668" w:rsidRDefault="00C00668" w:rsidP="00151BDC">
      <w:pPr>
        <w:pStyle w:val="a4"/>
        <w:spacing w:line="36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668">
        <w:rPr>
          <w:rFonts w:ascii="Times New Roman" w:hAnsi="Times New Roman" w:cs="Times New Roman"/>
          <w:b/>
          <w:sz w:val="24"/>
          <w:szCs w:val="24"/>
        </w:rPr>
        <w:t>Παράβολα:</w:t>
      </w:r>
    </w:p>
    <w:p w:rsidR="0011078E" w:rsidRPr="00C04606" w:rsidRDefault="0011078E" w:rsidP="00151BDC">
      <w:pPr>
        <w:pStyle w:val="a4"/>
        <w:spacing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To</w:t>
      </w:r>
      <w:r w:rsidRPr="0011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ύψος</w:t>
      </w:r>
      <w:r w:rsidRPr="0011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</w:t>
      </w:r>
      <w:r w:rsidRPr="00110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παραβόλ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ων</w:t>
      </w:r>
      <w:proofErr w:type="spellEnd"/>
      <w:r w:rsidRPr="0011078E">
        <w:rPr>
          <w:rFonts w:ascii="Times New Roman" w:hAnsi="Times New Roman" w:cs="Times New Roman"/>
          <w:sz w:val="24"/>
          <w:szCs w:val="24"/>
        </w:rPr>
        <w:t xml:space="preserve"> καθορ</w:t>
      </w:r>
      <w:r>
        <w:rPr>
          <w:rFonts w:ascii="Times New Roman" w:hAnsi="Times New Roman" w:cs="Times New Roman"/>
          <w:sz w:val="24"/>
          <w:szCs w:val="24"/>
        </w:rPr>
        <w:t>ίζεται στην Υ.Α</w:t>
      </w:r>
      <w:r w:rsidRPr="0011078E">
        <w:rPr>
          <w:rFonts w:ascii="Times New Roman" w:hAnsi="Times New Roman" w:cs="Times New Roman"/>
          <w:sz w:val="24"/>
          <w:szCs w:val="24"/>
        </w:rPr>
        <w:t xml:space="preserve"> ΔΥΓ 3α/Γ.Π. 139307/05/31-7-06 (ΦΕΚ 1098Β’/10-8-06) </w:t>
      </w:r>
      <w:r>
        <w:rPr>
          <w:rFonts w:ascii="Times New Roman" w:hAnsi="Times New Roman" w:cs="Times New Roman"/>
          <w:sz w:val="24"/>
          <w:szCs w:val="24"/>
        </w:rPr>
        <w:t xml:space="preserve">όπως αυτή τροποποιήθηκε από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την </w:t>
      </w:r>
      <w:r w:rsidRPr="0011078E">
        <w:rPr>
          <w:rFonts w:ascii="Times New Roman" w:hAnsi="Times New Roman" w:cs="Times New Roman"/>
          <w:sz w:val="24"/>
          <w:szCs w:val="24"/>
        </w:rPr>
        <w:t xml:space="preserve"> ΔΥΓ3α</w:t>
      </w:r>
      <w:proofErr w:type="gramEnd"/>
      <w:r w:rsidRPr="0011078E">
        <w:rPr>
          <w:rFonts w:ascii="Times New Roman" w:hAnsi="Times New Roman" w:cs="Times New Roman"/>
          <w:sz w:val="24"/>
          <w:szCs w:val="24"/>
        </w:rPr>
        <w:t xml:space="preserve">/Γ.Π.171107/08 (ΦΕΚ 2689Β’/31-12-08) </w:t>
      </w:r>
    </w:p>
    <w:p w:rsidR="0011078E" w:rsidRDefault="0011078E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Η κατάθεση πρέπει να γίνει στην Τράπεζα της Ελλάδας. </w:t>
      </w:r>
      <w:r w:rsidRPr="0011078E">
        <w:rPr>
          <w:rFonts w:ascii="Times New Roman" w:hAnsi="Times New Roman" w:cs="Times New Roman"/>
          <w:b/>
          <w:sz w:val="24"/>
          <w:szCs w:val="24"/>
        </w:rPr>
        <w:t xml:space="preserve">Δεν γίνεται αποδεκτό </w:t>
      </w:r>
      <w:r w:rsidRPr="0011078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1078E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1078E">
        <w:rPr>
          <w:rFonts w:ascii="Times New Roman" w:hAnsi="Times New Roman" w:cs="Times New Roman"/>
          <w:b/>
          <w:sz w:val="24"/>
          <w:szCs w:val="24"/>
          <w:lang w:val="en-US"/>
        </w:rPr>
        <w:t>paravolo</w:t>
      </w:r>
      <w:proofErr w:type="spellEnd"/>
      <w:r w:rsidRPr="0011078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>έλη βιοκτόνων και απολυμαντικών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>1. Αίτηση Έγκρισης Προϊόντος (για κάθε μορφή, τύπο</w:t>
      </w:r>
      <w:r w:rsidR="00C84B85">
        <w:rPr>
          <w:rFonts w:ascii="Times New Roman" w:hAnsi="Times New Roman" w:cs="Times New Roman"/>
          <w:sz w:val="24"/>
          <w:szCs w:val="24"/>
        </w:rPr>
        <w:t>, περιεκτικότητα) 2.000,00 ευρώ</w:t>
      </w:r>
    </w:p>
    <w:p w:rsidR="003D1FCF" w:rsidRPr="003D1FCF" w:rsidRDefault="00C84B85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Αίτηση Ανανέωσης 600,00 ευρώ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>3. Εγκεκριμένα προϊόντα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>Αιτήσεις για: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>α) Νέα μορφή, νέα περιεκτ</w:t>
      </w:r>
      <w:r w:rsidR="00C84B85">
        <w:rPr>
          <w:rFonts w:ascii="Times New Roman" w:hAnsi="Times New Roman" w:cs="Times New Roman"/>
          <w:sz w:val="24"/>
          <w:szCs w:val="24"/>
        </w:rPr>
        <w:t>ικότητα, νέο τύπο 1.000,00 ευρώ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>β) Νέο άρωμα, νέο χρώμα ή ποσοτική μ</w:t>
      </w:r>
      <w:r w:rsidR="00C84B85">
        <w:rPr>
          <w:rFonts w:ascii="Times New Roman" w:hAnsi="Times New Roman" w:cs="Times New Roman"/>
          <w:sz w:val="24"/>
          <w:szCs w:val="24"/>
        </w:rPr>
        <w:t>εταβολή αυτών 500,00 ευρώ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 xml:space="preserve">γ) Αλλαγή </w:t>
      </w:r>
      <w:proofErr w:type="spellStart"/>
      <w:r w:rsidRPr="003D1FCF">
        <w:rPr>
          <w:rFonts w:ascii="Times New Roman" w:hAnsi="Times New Roman" w:cs="Times New Roman"/>
          <w:sz w:val="24"/>
          <w:szCs w:val="24"/>
        </w:rPr>
        <w:t>εκδόχου</w:t>
      </w:r>
      <w:proofErr w:type="spellEnd"/>
      <w:r w:rsidRPr="003D1FCF">
        <w:rPr>
          <w:rFonts w:ascii="Times New Roman" w:hAnsi="Times New Roman" w:cs="Times New Roman"/>
          <w:sz w:val="24"/>
          <w:szCs w:val="24"/>
        </w:rPr>
        <w:t xml:space="preserve"> ή ποσοτική</w:t>
      </w:r>
      <w:r w:rsidR="00C84B85">
        <w:rPr>
          <w:rFonts w:ascii="Times New Roman" w:hAnsi="Times New Roman" w:cs="Times New Roman"/>
          <w:sz w:val="24"/>
          <w:szCs w:val="24"/>
        </w:rPr>
        <w:t xml:space="preserve"> μεταβολή του 300,00 ευρώ</w:t>
      </w:r>
    </w:p>
    <w:p w:rsidR="003D1FCF" w:rsidRPr="003D1FCF" w:rsidRDefault="003D1FCF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FCF">
        <w:rPr>
          <w:rFonts w:ascii="Times New Roman" w:hAnsi="Times New Roman" w:cs="Times New Roman"/>
          <w:sz w:val="24"/>
          <w:szCs w:val="24"/>
        </w:rPr>
        <w:t>δ) Προσθήκη ή αλλαγ</w:t>
      </w:r>
      <w:r w:rsidR="00C84B85">
        <w:rPr>
          <w:rFonts w:ascii="Times New Roman" w:hAnsi="Times New Roman" w:cs="Times New Roman"/>
          <w:sz w:val="24"/>
          <w:szCs w:val="24"/>
        </w:rPr>
        <w:t>ή συσκευασιών 150,00 ευρώ</w:t>
      </w:r>
    </w:p>
    <w:p w:rsidR="003D1FCF" w:rsidRDefault="00DD7CD3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ε) Ά</w:t>
      </w:r>
      <w:r w:rsidRPr="003D1FCF">
        <w:rPr>
          <w:rFonts w:ascii="Times New Roman" w:hAnsi="Times New Roman" w:cs="Times New Roman"/>
          <w:sz w:val="24"/>
          <w:szCs w:val="24"/>
        </w:rPr>
        <w:t>λλες</w:t>
      </w:r>
      <w:r w:rsidR="003D1FCF" w:rsidRPr="003D1FCF">
        <w:rPr>
          <w:rFonts w:ascii="Times New Roman" w:hAnsi="Times New Roman" w:cs="Times New Roman"/>
          <w:sz w:val="24"/>
          <w:szCs w:val="24"/>
        </w:rPr>
        <w:t xml:space="preserve"> </w:t>
      </w:r>
      <w:r w:rsidR="00C84B85">
        <w:rPr>
          <w:rFonts w:ascii="Times New Roman" w:hAnsi="Times New Roman" w:cs="Times New Roman"/>
          <w:sz w:val="24"/>
          <w:szCs w:val="24"/>
        </w:rPr>
        <w:t>τροποποιήσεις 500,00 ευρώ</w:t>
      </w:r>
    </w:p>
    <w:p w:rsidR="00DD7CD3" w:rsidRPr="003D1FCF" w:rsidRDefault="00DD7CD3" w:rsidP="00151BDC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3503"/>
      </w:tblGrid>
      <w:tr w:rsidR="003D1FCF" w:rsidTr="00B92D66">
        <w:trPr>
          <w:trHeight w:val="2565"/>
        </w:trPr>
        <w:tc>
          <w:tcPr>
            <w:tcW w:w="3527" w:type="dxa"/>
          </w:tcPr>
          <w:p w:rsidR="003D1FCF" w:rsidRP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H πληρωμή των τελών γίνεται στην:</w:t>
            </w:r>
          </w:p>
          <w:p w:rsidR="003D1FCF" w:rsidRP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Τράπεζα Ελλάδος</w:t>
            </w:r>
          </w:p>
          <w:p w:rsidR="003D1FCF" w:rsidRP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Πανεπιστημίου 21</w:t>
            </w:r>
          </w:p>
          <w:p w:rsidR="003D1FCF" w:rsidRP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Τ.Κ. 102 50 ΑΘΗΝΑ</w:t>
            </w:r>
          </w:p>
          <w:p w:rsid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3D1FCF" w:rsidRP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Αρ</w:t>
            </w:r>
            <w:proofErr w:type="spellEnd"/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. Λογαριασμού ΕΟΦ 26303/8.</w:t>
            </w:r>
          </w:p>
          <w:p w:rsidR="003D1FCF" w:rsidRP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IBAN: GR 5301000 24 0000000000 263038</w:t>
            </w:r>
          </w:p>
          <w:p w:rsidR="003D1FCF" w:rsidRP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CF">
              <w:rPr>
                <w:rFonts w:ascii="Times New Roman" w:hAnsi="Times New Roman" w:cs="Times New Roman"/>
                <w:sz w:val="24"/>
                <w:szCs w:val="24"/>
              </w:rPr>
              <w:t>SWIFT: BNGRGRAA</w:t>
            </w:r>
          </w:p>
          <w:p w:rsidR="003D1FCF" w:rsidRDefault="003D1FCF" w:rsidP="00151BD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9A3" w:rsidRDefault="000179A3" w:rsidP="00151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79A3" w:rsidRDefault="000179A3" w:rsidP="00151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οποιαδήποτε πληροφορία ή διευκρίνιση απευθυνθείτε στο Τμήμα Αξιολόγησης Λοιπών Προϊόντων Αρμοδιότητας ΕΟΦ.</w:t>
      </w:r>
    </w:p>
    <w:p w:rsidR="000179A3" w:rsidRDefault="000179A3" w:rsidP="00151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C04" w:rsidRPr="009B45F9" w:rsidRDefault="000179A3" w:rsidP="00151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Υπενθυμίζεται ότι η τηλεφωνική εξυπηρέτηση του κοινού από το Τμήμα γίνεται κάθε Δευτέρα και Πέμπτη 13.00 – 15.00.</w:t>
      </w:r>
    </w:p>
    <w:sectPr w:rsidR="002D3C04" w:rsidRPr="009B45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5568"/>
    <w:multiLevelType w:val="hybridMultilevel"/>
    <w:tmpl w:val="61D6C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71216"/>
    <w:multiLevelType w:val="hybridMultilevel"/>
    <w:tmpl w:val="A10CD80E"/>
    <w:lvl w:ilvl="0" w:tplc="325EA2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4504"/>
    <w:multiLevelType w:val="hybridMultilevel"/>
    <w:tmpl w:val="754EB59E"/>
    <w:lvl w:ilvl="0" w:tplc="AD3E9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9"/>
    <w:rsid w:val="000179A3"/>
    <w:rsid w:val="0002095F"/>
    <w:rsid w:val="000519AD"/>
    <w:rsid w:val="000B5D62"/>
    <w:rsid w:val="000F1E63"/>
    <w:rsid w:val="0011078E"/>
    <w:rsid w:val="00130BD7"/>
    <w:rsid w:val="00151BDC"/>
    <w:rsid w:val="00153A5C"/>
    <w:rsid w:val="001B7554"/>
    <w:rsid w:val="001E5B22"/>
    <w:rsid w:val="00204AA1"/>
    <w:rsid w:val="00294229"/>
    <w:rsid w:val="002A0AC7"/>
    <w:rsid w:val="002C4E0E"/>
    <w:rsid w:val="002D3C04"/>
    <w:rsid w:val="002F310A"/>
    <w:rsid w:val="003127B7"/>
    <w:rsid w:val="00335D4B"/>
    <w:rsid w:val="00346BF0"/>
    <w:rsid w:val="00397311"/>
    <w:rsid w:val="003B12D4"/>
    <w:rsid w:val="003D1FCF"/>
    <w:rsid w:val="003F0ADD"/>
    <w:rsid w:val="00401B09"/>
    <w:rsid w:val="0040298B"/>
    <w:rsid w:val="004372C3"/>
    <w:rsid w:val="004473BE"/>
    <w:rsid w:val="00447447"/>
    <w:rsid w:val="004606D3"/>
    <w:rsid w:val="004B03EB"/>
    <w:rsid w:val="004B0D30"/>
    <w:rsid w:val="00521198"/>
    <w:rsid w:val="005408D5"/>
    <w:rsid w:val="00555CD7"/>
    <w:rsid w:val="005C6E4D"/>
    <w:rsid w:val="005E0240"/>
    <w:rsid w:val="00600F8C"/>
    <w:rsid w:val="006C6A86"/>
    <w:rsid w:val="00724B7D"/>
    <w:rsid w:val="007369E9"/>
    <w:rsid w:val="00762DD5"/>
    <w:rsid w:val="007A6F86"/>
    <w:rsid w:val="007E0381"/>
    <w:rsid w:val="00804D92"/>
    <w:rsid w:val="008222DA"/>
    <w:rsid w:val="0088041D"/>
    <w:rsid w:val="008C00BD"/>
    <w:rsid w:val="008F67FC"/>
    <w:rsid w:val="00917BD1"/>
    <w:rsid w:val="00921DD2"/>
    <w:rsid w:val="00985F56"/>
    <w:rsid w:val="009950A3"/>
    <w:rsid w:val="009A0AA5"/>
    <w:rsid w:val="009B45F9"/>
    <w:rsid w:val="009C1A40"/>
    <w:rsid w:val="00A46B62"/>
    <w:rsid w:val="00A56A82"/>
    <w:rsid w:val="00AB1C8F"/>
    <w:rsid w:val="00AD7374"/>
    <w:rsid w:val="00B52F77"/>
    <w:rsid w:val="00B53B7D"/>
    <w:rsid w:val="00B86C29"/>
    <w:rsid w:val="00B92D66"/>
    <w:rsid w:val="00B9543D"/>
    <w:rsid w:val="00BB2047"/>
    <w:rsid w:val="00C00668"/>
    <w:rsid w:val="00C04606"/>
    <w:rsid w:val="00C81FFD"/>
    <w:rsid w:val="00C83B2B"/>
    <w:rsid w:val="00C84B85"/>
    <w:rsid w:val="00C908BF"/>
    <w:rsid w:val="00D5167B"/>
    <w:rsid w:val="00DD7CD3"/>
    <w:rsid w:val="00DE5968"/>
    <w:rsid w:val="00DF014F"/>
    <w:rsid w:val="00E16930"/>
    <w:rsid w:val="00E3383E"/>
    <w:rsid w:val="00E44626"/>
    <w:rsid w:val="00E61873"/>
    <w:rsid w:val="00E61DBC"/>
    <w:rsid w:val="00E64654"/>
    <w:rsid w:val="00E94580"/>
    <w:rsid w:val="00EC02B6"/>
    <w:rsid w:val="00F822D2"/>
    <w:rsid w:val="00F9651B"/>
    <w:rsid w:val="00FF162A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10BE"/>
  <w15:docId w15:val="{A5B273EC-1A59-447E-812F-A6D73528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B755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94580"/>
    <w:rPr>
      <w:color w:val="954F72" w:themeColor="followedHyperlink"/>
      <w:u w:val="single"/>
    </w:rPr>
  </w:style>
  <w:style w:type="paragraph" w:styleId="a3">
    <w:name w:val="Body Text"/>
    <w:basedOn w:val="a"/>
    <w:link w:val="Char"/>
    <w:semiHidden/>
    <w:rsid w:val="009B45F9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ιμένου Char"/>
    <w:basedOn w:val="a0"/>
    <w:link w:val="a3"/>
    <w:semiHidden/>
    <w:rsid w:val="009B45F9"/>
    <w:rPr>
      <w:rFonts w:ascii="Arial" w:eastAsia="Times New Roman" w:hAnsi="Arial" w:cs="Arial"/>
      <w:sz w:val="20"/>
      <w:szCs w:val="24"/>
      <w:lang w:eastAsia="el-GR"/>
    </w:rPr>
  </w:style>
  <w:style w:type="paragraph" w:styleId="a4">
    <w:name w:val="List Paragraph"/>
    <w:basedOn w:val="a"/>
    <w:uiPriority w:val="34"/>
    <w:qFormat/>
    <w:rsid w:val="009B45F9"/>
    <w:pPr>
      <w:ind w:left="720"/>
      <w:contextualSpacing/>
    </w:pPr>
  </w:style>
  <w:style w:type="table" w:styleId="a5">
    <w:name w:val="Table Grid"/>
    <w:basedOn w:val="a1"/>
    <w:uiPriority w:val="39"/>
    <w:rsid w:val="003D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es.eof.gr/grebis-ext/login.x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ha.europa.eu/el/information-on-chemicals/biocidal-active-substan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5F26-FF98-4FB8-9217-C1AAA39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ΒΟΥΛΓΑΡΗ ΑΦΡΟΔΙΤΗ</dc:creator>
  <cp:lastModifiedBy>ΝΙΑΡΧΟΣ ΑΘΑΝΑΣΙΟΣ</cp:lastModifiedBy>
  <cp:revision>27</cp:revision>
  <dcterms:created xsi:type="dcterms:W3CDTF">2021-11-01T08:50:00Z</dcterms:created>
  <dcterms:modified xsi:type="dcterms:W3CDTF">2026-03-12T09:32:00Z</dcterms:modified>
</cp:coreProperties>
</file>