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2F" w:rsidRDefault="00A06F2F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1143000" y="720436"/>
            <wp:positionH relativeFrom="column">
              <wp:align>left</wp:align>
            </wp:positionH>
            <wp:positionV relativeFrom="paragraph">
              <wp:align>top</wp:align>
            </wp:positionV>
            <wp:extent cx="990600" cy="671830"/>
            <wp:effectExtent l="0" t="0" r="0" b="0"/>
            <wp:wrapSquare wrapText="bothSides"/>
            <wp:docPr id="7" name="Εικόνα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7A82" w:rsidRPr="000E5224" w:rsidRDefault="00A06F2F" w:rsidP="00A06F2F">
      <w:pPr>
        <w:tabs>
          <w:tab w:val="left" w:pos="4047"/>
        </w:tabs>
      </w:pPr>
      <w:r>
        <w:tab/>
        <w:t xml:space="preserve">                                   </w:t>
      </w:r>
      <w:r w:rsidR="00747B8A">
        <w:t xml:space="preserve">         Χολαργός </w:t>
      </w:r>
      <w:r w:rsidR="00747B8A" w:rsidRPr="00747B8A">
        <w:t>15/9/2025</w:t>
      </w:r>
      <w:r>
        <w:br w:type="textWrapping" w:clear="all"/>
      </w:r>
    </w:p>
    <w:p w:rsidR="00A06F2F" w:rsidRDefault="00A06F2F" w:rsidP="00844374">
      <w:pPr>
        <w:spacing w:line="276" w:lineRule="auto"/>
        <w:jc w:val="center"/>
        <w:rPr>
          <w:b/>
          <w:sz w:val="28"/>
          <w:szCs w:val="28"/>
        </w:rPr>
      </w:pPr>
    </w:p>
    <w:p w:rsidR="00C83B18" w:rsidRDefault="000071FC" w:rsidP="00A06F2F">
      <w:pPr>
        <w:spacing w:line="276" w:lineRule="auto"/>
        <w:jc w:val="center"/>
        <w:rPr>
          <w:b/>
          <w:sz w:val="28"/>
          <w:szCs w:val="28"/>
        </w:rPr>
      </w:pPr>
      <w:r w:rsidRPr="00C83B18">
        <w:rPr>
          <w:b/>
          <w:sz w:val="28"/>
          <w:szCs w:val="28"/>
        </w:rPr>
        <w:t>ΔΕΛΤΙΟ ΤΥΠΟΥ</w:t>
      </w:r>
    </w:p>
    <w:p w:rsidR="00C83B18" w:rsidRDefault="00C83B18" w:rsidP="00C83B1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 wp14:anchorId="51ED32F9">
            <wp:extent cx="2700655" cy="3283528"/>
            <wp:effectExtent l="0" t="0" r="444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012" cy="3302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29D6" w:rsidRDefault="00F429D6" w:rsidP="00F429D6">
      <w:pPr>
        <w:spacing w:line="276" w:lineRule="auto"/>
        <w:jc w:val="both"/>
        <w:rPr>
          <w:sz w:val="24"/>
          <w:szCs w:val="24"/>
        </w:rPr>
      </w:pPr>
    </w:p>
    <w:p w:rsidR="00A22DD0" w:rsidRPr="00FF416D" w:rsidRDefault="00FC5953" w:rsidP="00FF416D">
      <w:pPr>
        <w:spacing w:line="240" w:lineRule="auto"/>
        <w:jc w:val="both"/>
      </w:pPr>
      <w:r w:rsidRPr="00FF416D">
        <w:t>Με τη συμμετοχή του ΕΟΦ και μ</w:t>
      </w:r>
      <w:r w:rsidR="00A22DD0" w:rsidRPr="00FF416D">
        <w:t>ε</w:t>
      </w:r>
      <w:r w:rsidR="00F429D6" w:rsidRPr="00FF416D">
        <w:t xml:space="preserve"> κεντρικό σύνθημα </w:t>
      </w:r>
      <w:r w:rsidR="00A22DD0" w:rsidRPr="00FF416D">
        <w:rPr>
          <w:b/>
          <w:i/>
        </w:rPr>
        <w:t>Τα φάρμακα δεν είναι καραμέλες</w:t>
      </w:r>
      <w:r w:rsidR="00A22DD0" w:rsidRPr="00FF416D">
        <w:t xml:space="preserve"> ξεκινά σήμερα η ευρωπαϊκή εκστρατεία για την προώθηση της υπεύθυνης χρήσης των μη </w:t>
      </w:r>
      <w:proofErr w:type="spellStart"/>
      <w:r w:rsidR="00A22DD0" w:rsidRPr="00FF416D">
        <w:t>συνταγογραφούμενων</w:t>
      </w:r>
      <w:proofErr w:type="spellEnd"/>
      <w:r w:rsidR="00A22DD0" w:rsidRPr="00FF416D">
        <w:t xml:space="preserve"> φαρμάκων</w:t>
      </w:r>
      <w:r w:rsidRPr="00FF416D">
        <w:t xml:space="preserve"> </w:t>
      </w:r>
    </w:p>
    <w:p w:rsidR="00A22DD0" w:rsidRPr="00FF416D" w:rsidRDefault="00A22DD0" w:rsidP="00FF416D">
      <w:pPr>
        <w:spacing w:line="240" w:lineRule="auto"/>
        <w:jc w:val="both"/>
      </w:pPr>
      <w:r w:rsidRPr="00FF416D">
        <w:t xml:space="preserve">Το </w:t>
      </w:r>
      <w:r w:rsidR="006A7A82" w:rsidRPr="00FF416D">
        <w:t>κοινό μήνυμα τ</w:t>
      </w:r>
      <w:r w:rsidR="00D82DE9" w:rsidRPr="00FF416D">
        <w:t>ων Ευρωπαϊκών Αρχών Φ</w:t>
      </w:r>
      <w:r w:rsidR="006A7A82" w:rsidRPr="00FF416D">
        <w:t xml:space="preserve">αρμάκων </w:t>
      </w:r>
      <w:r w:rsidRPr="00FF416D">
        <w:t>είναι :</w:t>
      </w:r>
    </w:p>
    <w:p w:rsidR="00A22DD0" w:rsidRPr="00FF416D" w:rsidRDefault="00A22DD0" w:rsidP="00FF416D">
      <w:pPr>
        <w:pStyle w:val="a3"/>
        <w:numPr>
          <w:ilvl w:val="0"/>
          <w:numId w:val="3"/>
        </w:numPr>
        <w:spacing w:line="240" w:lineRule="auto"/>
        <w:jc w:val="both"/>
        <w:rPr>
          <w:b/>
          <w:i/>
        </w:rPr>
      </w:pPr>
      <w:r w:rsidRPr="00FF416D">
        <w:rPr>
          <w:b/>
          <w:i/>
        </w:rPr>
        <w:t xml:space="preserve">Διαβάζετε το φύλλο οδηγιών, ακολουθείτε τις οδηγίες και χρησιμοποιείτε τα μη </w:t>
      </w:r>
      <w:proofErr w:type="spellStart"/>
      <w:r w:rsidRPr="00FF416D">
        <w:rPr>
          <w:b/>
          <w:i/>
        </w:rPr>
        <w:t>συνταγογραφούμενα</w:t>
      </w:r>
      <w:proofErr w:type="spellEnd"/>
      <w:r w:rsidRPr="00FF416D">
        <w:rPr>
          <w:b/>
          <w:i/>
        </w:rPr>
        <w:t xml:space="preserve"> φάρμακα με σύνεση.</w:t>
      </w:r>
    </w:p>
    <w:p w:rsidR="00A22DD0" w:rsidRPr="00FF416D" w:rsidRDefault="006A7A82" w:rsidP="00FF416D">
      <w:pPr>
        <w:spacing w:line="240" w:lineRule="auto"/>
        <w:jc w:val="both"/>
      </w:pPr>
      <w:r w:rsidRPr="00FF416D">
        <w:t>Η εκστρ</w:t>
      </w:r>
      <w:r w:rsidR="00A22DD0" w:rsidRPr="00FF416D">
        <w:t xml:space="preserve">ατεία </w:t>
      </w:r>
    </w:p>
    <w:p w:rsidR="00A22DD0" w:rsidRPr="00FF416D" w:rsidRDefault="00A22DD0" w:rsidP="00FF416D">
      <w:pPr>
        <w:pStyle w:val="a3"/>
        <w:numPr>
          <w:ilvl w:val="0"/>
          <w:numId w:val="3"/>
        </w:numPr>
        <w:spacing w:line="240" w:lineRule="auto"/>
        <w:jc w:val="both"/>
      </w:pPr>
      <w:r w:rsidRPr="00FF416D">
        <w:t>απευθύνεται σε</w:t>
      </w:r>
      <w:r w:rsidR="004166B5" w:rsidRPr="00FF416D">
        <w:t xml:space="preserve"> καθένα που χρησιμοποιεί </w:t>
      </w:r>
      <w:r w:rsidR="006A7A82" w:rsidRPr="00FF416D">
        <w:t xml:space="preserve">περιστασιακά μη </w:t>
      </w:r>
      <w:proofErr w:type="spellStart"/>
      <w:r w:rsidR="006A7A82" w:rsidRPr="00FF416D">
        <w:t>συνταγογραφούμενα</w:t>
      </w:r>
      <w:proofErr w:type="spellEnd"/>
      <w:r w:rsidR="006A7A82" w:rsidRPr="00FF416D">
        <w:t xml:space="preserve"> φάρμακα, όπως παυσίπονα, ρινικά σπρέι, </w:t>
      </w:r>
      <w:proofErr w:type="spellStart"/>
      <w:r w:rsidR="006A7A82" w:rsidRPr="00FF416D">
        <w:t>αντιόξινα</w:t>
      </w:r>
      <w:proofErr w:type="spellEnd"/>
      <w:r w:rsidR="006A7A82" w:rsidRPr="00FF416D">
        <w:t xml:space="preserve"> ή σιρόπι</w:t>
      </w:r>
      <w:r w:rsidR="00F429D6" w:rsidRPr="00FF416D">
        <w:t xml:space="preserve"> </w:t>
      </w:r>
      <w:r w:rsidRPr="00FF416D">
        <w:t>για τον βήχα</w:t>
      </w:r>
      <w:r w:rsidR="006A7A82" w:rsidRPr="00FF416D">
        <w:t xml:space="preserve"> </w:t>
      </w:r>
      <w:r w:rsidR="00844374" w:rsidRPr="00FF416D">
        <w:t xml:space="preserve">    </w:t>
      </w:r>
      <w:r w:rsidRPr="00FF416D">
        <w:t>και</w:t>
      </w:r>
    </w:p>
    <w:p w:rsidR="004166B5" w:rsidRPr="00FF416D" w:rsidRDefault="00A22DD0" w:rsidP="00FF416D">
      <w:pPr>
        <w:pStyle w:val="a3"/>
        <w:numPr>
          <w:ilvl w:val="0"/>
          <w:numId w:val="3"/>
        </w:numPr>
        <w:spacing w:line="240" w:lineRule="auto"/>
        <w:jc w:val="both"/>
      </w:pPr>
      <w:r w:rsidRPr="00FF416D">
        <w:t xml:space="preserve">στοχεύει στην ευαισθητοποίηση σχετικά με τη σημασία της σωστής χρήσης των μη </w:t>
      </w:r>
      <w:proofErr w:type="spellStart"/>
      <w:r w:rsidRPr="00FF416D">
        <w:t>συνταγογραφούμενων</w:t>
      </w:r>
      <w:proofErr w:type="spellEnd"/>
      <w:r w:rsidRPr="00FF416D">
        <w:t xml:space="preserve"> φαρμάκων.</w:t>
      </w:r>
    </w:p>
    <w:p w:rsidR="004166B5" w:rsidRPr="00FF416D" w:rsidRDefault="006A7A82" w:rsidP="00FF416D">
      <w:pPr>
        <w:spacing w:line="240" w:lineRule="auto"/>
        <w:jc w:val="both"/>
        <w:rPr>
          <w:b/>
        </w:rPr>
      </w:pPr>
      <w:r w:rsidRPr="00FF416D">
        <w:rPr>
          <w:b/>
        </w:rPr>
        <w:t xml:space="preserve">Τι είναι τα μη </w:t>
      </w:r>
      <w:proofErr w:type="spellStart"/>
      <w:r w:rsidRPr="00FF416D">
        <w:rPr>
          <w:b/>
        </w:rPr>
        <w:t>συνταγογραφούμενα</w:t>
      </w:r>
      <w:proofErr w:type="spellEnd"/>
      <w:r w:rsidRPr="00FF416D">
        <w:rPr>
          <w:b/>
        </w:rPr>
        <w:t xml:space="preserve"> φάρμακα</w:t>
      </w:r>
      <w:r w:rsidR="00F429D6" w:rsidRPr="00FF416D">
        <w:rPr>
          <w:b/>
        </w:rPr>
        <w:t xml:space="preserve"> (ΜΗΣΥΦΑ)</w:t>
      </w:r>
    </w:p>
    <w:p w:rsidR="00844374" w:rsidRPr="00FF416D" w:rsidRDefault="0080732E" w:rsidP="00FF416D">
      <w:pPr>
        <w:spacing w:line="240" w:lineRule="auto"/>
        <w:jc w:val="both"/>
      </w:pPr>
      <w:r w:rsidRPr="00FF416D">
        <w:t xml:space="preserve">Τα μη </w:t>
      </w:r>
      <w:proofErr w:type="spellStart"/>
      <w:r w:rsidRPr="00FF416D">
        <w:t>συνταγογραφούμενα</w:t>
      </w:r>
      <w:proofErr w:type="spellEnd"/>
      <w:r w:rsidRPr="00FF416D">
        <w:t xml:space="preserve"> φάρμακα </w:t>
      </w:r>
    </w:p>
    <w:p w:rsidR="00844374" w:rsidRPr="00FF416D" w:rsidRDefault="0080732E" w:rsidP="00FF416D">
      <w:pPr>
        <w:pStyle w:val="a3"/>
        <w:numPr>
          <w:ilvl w:val="0"/>
          <w:numId w:val="3"/>
        </w:numPr>
        <w:spacing w:line="240" w:lineRule="auto"/>
        <w:jc w:val="both"/>
      </w:pPr>
      <w:r w:rsidRPr="00FF416D">
        <w:t>αγοράζονται χωρίς να απαιτείται ιατρική συνταγή και μόνο από το φαρμακείο</w:t>
      </w:r>
      <w:r w:rsidR="001D1DA5" w:rsidRPr="00FF416D">
        <w:t xml:space="preserve"> </w:t>
      </w:r>
    </w:p>
    <w:p w:rsidR="00F429D6" w:rsidRPr="00FF416D" w:rsidRDefault="00F429D6" w:rsidP="00FF416D">
      <w:pPr>
        <w:pStyle w:val="a3"/>
        <w:numPr>
          <w:ilvl w:val="0"/>
          <w:numId w:val="3"/>
        </w:numPr>
        <w:spacing w:line="240" w:lineRule="auto"/>
        <w:jc w:val="both"/>
      </w:pPr>
      <w:r w:rsidRPr="00FF416D">
        <w:t>προορίζονται για ήπια προβλήματα υγείας, ό</w:t>
      </w:r>
      <w:r w:rsidR="00844374" w:rsidRPr="00FF416D">
        <w:t>πως πόνος, πυρετός ή κρυολόγημα</w:t>
      </w:r>
    </w:p>
    <w:p w:rsidR="004166B5" w:rsidRPr="00FF416D" w:rsidRDefault="006A7A82" w:rsidP="00FF416D">
      <w:pPr>
        <w:spacing w:line="240" w:lineRule="auto"/>
        <w:jc w:val="both"/>
      </w:pPr>
      <w:r w:rsidRPr="00FF416D">
        <w:t xml:space="preserve">Ωστόσο, κανένα φάρμακο δεν είναι </w:t>
      </w:r>
      <w:r w:rsidR="001F627C" w:rsidRPr="00FF416D">
        <w:t>χωρίς κινδύνους</w:t>
      </w:r>
      <w:r w:rsidRPr="00FF416D">
        <w:t xml:space="preserve">. </w:t>
      </w:r>
    </w:p>
    <w:p w:rsidR="004166B5" w:rsidRPr="00FF416D" w:rsidRDefault="006A7A82" w:rsidP="00FF416D">
      <w:pPr>
        <w:spacing w:line="240" w:lineRule="auto"/>
        <w:jc w:val="both"/>
      </w:pPr>
      <w:r w:rsidRPr="00FF416D">
        <w:lastRenderedPageBreak/>
        <w:t xml:space="preserve">Η λανθασμένη χρήση μπορεί να οδηγήσει σε δυσάρεστες </w:t>
      </w:r>
      <w:r w:rsidR="001D1DA5" w:rsidRPr="00FF416D">
        <w:t xml:space="preserve">καταστάσεις όπως </w:t>
      </w:r>
      <w:r w:rsidR="000071FC" w:rsidRPr="00FF416D">
        <w:t xml:space="preserve">ανεπιθύμητες </w:t>
      </w:r>
      <w:r w:rsidRPr="00FF416D">
        <w:t xml:space="preserve">ενέργειες ή ακόμα και εθισμό. </w:t>
      </w:r>
    </w:p>
    <w:p w:rsidR="004166B5" w:rsidRPr="00FF416D" w:rsidRDefault="006A7A82" w:rsidP="00FF416D">
      <w:pPr>
        <w:spacing w:line="240" w:lineRule="auto"/>
        <w:jc w:val="both"/>
      </w:pPr>
      <w:r w:rsidRPr="00FF416D">
        <w:t xml:space="preserve">Γι' αυτό είναι σημαντικό </w:t>
      </w:r>
      <w:r w:rsidR="000071FC" w:rsidRPr="00FF416D">
        <w:t>–</w:t>
      </w:r>
      <w:r w:rsidRPr="00FF416D">
        <w:t xml:space="preserve"> </w:t>
      </w:r>
      <w:r w:rsidR="000071FC" w:rsidRPr="00FF416D">
        <w:t>όπως για</w:t>
      </w:r>
      <w:r w:rsidR="004166B5" w:rsidRPr="00FF416D">
        <w:t xml:space="preserve"> κάθε φάρμακο - να διαβάζ</w:t>
      </w:r>
      <w:r w:rsidRPr="00FF416D">
        <w:t>ετε προ</w:t>
      </w:r>
      <w:r w:rsidR="000071FC" w:rsidRPr="00FF416D">
        <w:t xml:space="preserve">σεκτικά το φύλλο οδηγιών που περιέχεται στη συσκευασία </w:t>
      </w:r>
      <w:r w:rsidR="004166B5" w:rsidRPr="00FF416D">
        <w:t>και να ακολουθεί</w:t>
      </w:r>
      <w:r w:rsidRPr="00FF416D">
        <w:t xml:space="preserve">τε τις οδηγίες. </w:t>
      </w:r>
    </w:p>
    <w:p w:rsidR="004166B5" w:rsidRPr="00FF416D" w:rsidRDefault="006A7A82" w:rsidP="00FF416D">
      <w:pPr>
        <w:spacing w:line="240" w:lineRule="auto"/>
        <w:jc w:val="both"/>
        <w:rPr>
          <w:b/>
        </w:rPr>
      </w:pPr>
      <w:r w:rsidRPr="00FF416D">
        <w:rPr>
          <w:b/>
        </w:rPr>
        <w:t>Ευρωπαϊκή συνεργασία</w:t>
      </w:r>
    </w:p>
    <w:p w:rsidR="004166B5" w:rsidRPr="00FF416D" w:rsidRDefault="006A7A82" w:rsidP="00FF416D">
      <w:pPr>
        <w:spacing w:line="240" w:lineRule="auto"/>
        <w:jc w:val="both"/>
      </w:pPr>
      <w:r w:rsidRPr="00FF416D">
        <w:t xml:space="preserve">Δεδομένου ότι η χρήση μη </w:t>
      </w:r>
      <w:proofErr w:type="spellStart"/>
      <w:r w:rsidRPr="00FF416D">
        <w:t>συνταγογραφούμενων</w:t>
      </w:r>
      <w:proofErr w:type="spellEnd"/>
      <w:r w:rsidRPr="00FF416D">
        <w:t xml:space="preserve"> φαρμάκων</w:t>
      </w:r>
      <w:r w:rsidR="001D1DA5" w:rsidRPr="00FF416D">
        <w:t xml:space="preserve"> δεν περιορίζεται εντός συνόρων, </w:t>
      </w:r>
      <w:r w:rsidRPr="00FF416D">
        <w:t xml:space="preserve">οι ευρωπαϊκές χώρες </w:t>
      </w:r>
      <w:r w:rsidR="00DF46A8" w:rsidRPr="00FF416D">
        <w:t>ένωσαν</w:t>
      </w:r>
      <w:r w:rsidRPr="00FF416D">
        <w:t xml:space="preserve"> τις δυνάμει</w:t>
      </w:r>
      <w:r w:rsidR="00065607" w:rsidRPr="00FF416D">
        <w:t xml:space="preserve">ς τους σε αυτήν την εκστρατεία </w:t>
      </w:r>
      <w:r w:rsidR="003E1265" w:rsidRPr="00FF416D">
        <w:t xml:space="preserve">που επισημαίνει </w:t>
      </w:r>
      <w:r w:rsidR="00065607" w:rsidRPr="00FF416D">
        <w:rPr>
          <w:b/>
        </w:rPr>
        <w:t>τ</w:t>
      </w:r>
      <w:r w:rsidRPr="00FF416D">
        <w:rPr>
          <w:b/>
        </w:rPr>
        <w:t>α βήματα</w:t>
      </w:r>
      <w:r w:rsidR="000138BF" w:rsidRPr="00FF416D">
        <w:rPr>
          <w:b/>
        </w:rPr>
        <w:t xml:space="preserve"> που είναι αναγκαία</w:t>
      </w:r>
      <w:r w:rsidRPr="00FF416D">
        <w:t xml:space="preserve"> για την ασφαλέστερη χρήση αυτών των φαρμάκων</w:t>
      </w:r>
      <w:r w:rsidR="00065607" w:rsidRPr="00FF416D">
        <w:t xml:space="preserve"> </w:t>
      </w:r>
      <w:r w:rsidRPr="00FF416D">
        <w:t>:</w:t>
      </w:r>
    </w:p>
    <w:p w:rsidR="004166B5" w:rsidRPr="00FF416D" w:rsidRDefault="006F238A" w:rsidP="00FF416D">
      <w:pPr>
        <w:pStyle w:val="a3"/>
        <w:numPr>
          <w:ilvl w:val="0"/>
          <w:numId w:val="5"/>
        </w:numPr>
        <w:spacing w:line="240" w:lineRule="auto"/>
        <w:jc w:val="both"/>
        <w:rPr>
          <w:b/>
        </w:rPr>
      </w:pPr>
      <w:r w:rsidRPr="00FF416D">
        <w:rPr>
          <w:b/>
        </w:rPr>
        <w:t>ανάγνωση του φύλλου οδηγιών</w:t>
      </w:r>
    </w:p>
    <w:p w:rsidR="00DF46A8" w:rsidRPr="00FF416D" w:rsidRDefault="006A7A82" w:rsidP="00FF416D">
      <w:pPr>
        <w:pStyle w:val="a3"/>
        <w:numPr>
          <w:ilvl w:val="0"/>
          <w:numId w:val="5"/>
        </w:numPr>
        <w:spacing w:line="240" w:lineRule="auto"/>
        <w:jc w:val="both"/>
        <w:rPr>
          <w:b/>
        </w:rPr>
      </w:pPr>
      <w:r w:rsidRPr="00FF416D">
        <w:rPr>
          <w:b/>
        </w:rPr>
        <w:t xml:space="preserve">τήρηση της </w:t>
      </w:r>
      <w:proofErr w:type="spellStart"/>
      <w:r w:rsidRPr="00FF416D">
        <w:rPr>
          <w:b/>
        </w:rPr>
        <w:t>συνιστώμενης</w:t>
      </w:r>
      <w:proofErr w:type="spellEnd"/>
      <w:r w:rsidRPr="00FF416D">
        <w:rPr>
          <w:b/>
        </w:rPr>
        <w:t xml:space="preserve"> μέγιστης διάρκειας χρήσης και </w:t>
      </w:r>
    </w:p>
    <w:p w:rsidR="004166B5" w:rsidRPr="00FF416D" w:rsidRDefault="00DF46A8" w:rsidP="00FF416D">
      <w:pPr>
        <w:pStyle w:val="a3"/>
        <w:numPr>
          <w:ilvl w:val="0"/>
          <w:numId w:val="5"/>
        </w:numPr>
        <w:spacing w:line="240" w:lineRule="auto"/>
        <w:jc w:val="both"/>
        <w:rPr>
          <w:b/>
        </w:rPr>
      </w:pPr>
      <w:r w:rsidRPr="00FF416D">
        <w:rPr>
          <w:b/>
        </w:rPr>
        <w:t xml:space="preserve">αναζήτηση </w:t>
      </w:r>
      <w:r w:rsidR="006A7A82" w:rsidRPr="00FF416D">
        <w:rPr>
          <w:b/>
        </w:rPr>
        <w:t>συμβουλή</w:t>
      </w:r>
      <w:r w:rsidRPr="00FF416D">
        <w:rPr>
          <w:b/>
        </w:rPr>
        <w:t>ς</w:t>
      </w:r>
      <w:r w:rsidR="006A7A82" w:rsidRPr="00FF416D">
        <w:rPr>
          <w:b/>
        </w:rPr>
        <w:t xml:space="preserve"> γιατ</w:t>
      </w:r>
      <w:r w:rsidR="001D1DA5" w:rsidRPr="00FF416D">
        <w:rPr>
          <w:b/>
        </w:rPr>
        <w:t>ρού εάν τα συμπτώματα επιμένουν</w:t>
      </w:r>
      <w:r w:rsidR="006A7A82" w:rsidRPr="00FF416D">
        <w:rPr>
          <w:b/>
        </w:rPr>
        <w:t xml:space="preserve"> </w:t>
      </w:r>
    </w:p>
    <w:p w:rsidR="00FC5953" w:rsidRPr="00FF416D" w:rsidRDefault="006A7A82" w:rsidP="00FF416D">
      <w:pPr>
        <w:spacing w:line="240" w:lineRule="auto"/>
        <w:jc w:val="both"/>
      </w:pPr>
      <w:r w:rsidRPr="00FF416D">
        <w:t xml:space="preserve">Η εκστρατεία </w:t>
      </w:r>
      <w:r w:rsidRPr="00FF416D">
        <w:rPr>
          <w:b/>
          <w:i/>
        </w:rPr>
        <w:t xml:space="preserve">Τα φάρμακα δεν είναι </w:t>
      </w:r>
      <w:r w:rsidR="00DF46A8" w:rsidRPr="00FF416D">
        <w:rPr>
          <w:b/>
          <w:i/>
        </w:rPr>
        <w:t>καραμέλες</w:t>
      </w:r>
      <w:r w:rsidRPr="00FF416D">
        <w:t xml:space="preserve"> είναι η πρώ</w:t>
      </w:r>
      <w:r w:rsidR="00DF46A8" w:rsidRPr="00FF416D">
        <w:t xml:space="preserve">τη κοινή εκστρατεία </w:t>
      </w:r>
      <w:r w:rsidR="00844374" w:rsidRPr="00FF416D">
        <w:t>του δικτύου των</w:t>
      </w:r>
      <w:r w:rsidRPr="00FF416D">
        <w:t xml:space="preserve"> Επικεφαλής των </w:t>
      </w:r>
      <w:r w:rsidR="00844374" w:rsidRPr="00FF416D">
        <w:t xml:space="preserve">αρμόδιων εθνικών Αρχών </w:t>
      </w:r>
      <w:r w:rsidRPr="00FF416D">
        <w:t xml:space="preserve">Φαρμάκων </w:t>
      </w:r>
      <w:r w:rsidR="00844374" w:rsidRPr="00FF416D">
        <w:t xml:space="preserve">της Ευρώπης </w:t>
      </w:r>
      <w:r w:rsidRPr="00FF416D">
        <w:t>(HMA).</w:t>
      </w:r>
    </w:p>
    <w:p w:rsidR="00FF416D" w:rsidRPr="00FF416D" w:rsidRDefault="00FF416D" w:rsidP="00FF416D">
      <w:pPr>
        <w:spacing w:line="240" w:lineRule="auto"/>
        <w:jc w:val="both"/>
      </w:pPr>
      <w:r w:rsidRPr="00FF416D">
        <w:t xml:space="preserve">Η εκστρατεία θα εξελίσσεται από 15 έως 19 Σεπτεμβρίου 2025 και μπορείτε να την παρακολουθείτε μέσω της ιστοσελίδας και </w:t>
      </w:r>
      <w:r w:rsidR="00C17630">
        <w:t xml:space="preserve">των </w:t>
      </w:r>
      <w:proofErr w:type="spellStart"/>
      <w:r w:rsidR="00C17630">
        <w:t>social</w:t>
      </w:r>
      <w:proofErr w:type="spellEnd"/>
      <w:r w:rsidR="00C17630">
        <w:t xml:space="preserve"> </w:t>
      </w:r>
      <w:proofErr w:type="spellStart"/>
      <w:r w:rsidR="00C17630">
        <w:t>media</w:t>
      </w:r>
      <w:proofErr w:type="spellEnd"/>
      <w:r w:rsidR="00C17630">
        <w:t xml:space="preserve"> του Οργανισμού :</w:t>
      </w:r>
    </w:p>
    <w:p w:rsidR="00C17630" w:rsidRDefault="00C17630" w:rsidP="00FF416D">
      <w:pPr>
        <w:spacing w:line="240" w:lineRule="auto"/>
        <w:jc w:val="both"/>
        <w:rPr>
          <w:b/>
        </w:rPr>
      </w:pPr>
    </w:p>
    <w:p w:rsidR="004166B5" w:rsidRPr="00FF416D" w:rsidRDefault="000E5224" w:rsidP="00FF416D">
      <w:pPr>
        <w:spacing w:line="240" w:lineRule="auto"/>
        <w:jc w:val="both"/>
      </w:pPr>
      <w:r w:rsidRPr="00FF416D">
        <w:rPr>
          <w:b/>
        </w:rPr>
        <w:t>Σχετικά με το δίκτυο</w:t>
      </w:r>
      <w:r w:rsidR="006A7A82" w:rsidRPr="00FF416D">
        <w:rPr>
          <w:b/>
        </w:rPr>
        <w:t xml:space="preserve"> </w:t>
      </w:r>
      <w:r w:rsidRPr="00FF416D">
        <w:rPr>
          <w:b/>
        </w:rPr>
        <w:t xml:space="preserve">των Επικεφαλής των </w:t>
      </w:r>
      <w:r w:rsidR="00844374" w:rsidRPr="00FF416D">
        <w:rPr>
          <w:b/>
        </w:rPr>
        <w:t xml:space="preserve">αρμόδιων εθνικών Αρχών </w:t>
      </w:r>
      <w:r w:rsidRPr="00FF416D">
        <w:rPr>
          <w:b/>
        </w:rPr>
        <w:t>Φαρμάκων της Ευρώπης</w:t>
      </w:r>
      <w:r w:rsidRPr="00FF416D">
        <w:t xml:space="preserve"> </w:t>
      </w:r>
      <w:r w:rsidRPr="00FF416D">
        <w:rPr>
          <w:b/>
        </w:rPr>
        <w:t>(</w:t>
      </w:r>
      <w:r w:rsidR="006A7A82" w:rsidRPr="00FF416D">
        <w:rPr>
          <w:b/>
        </w:rPr>
        <w:t>HMA</w:t>
      </w:r>
      <w:r w:rsidRPr="00FF416D">
        <w:rPr>
          <w:b/>
        </w:rPr>
        <w:t>)</w:t>
      </w:r>
      <w:r w:rsidR="006A7A82" w:rsidRPr="00FF416D">
        <w:t xml:space="preserve"> </w:t>
      </w:r>
    </w:p>
    <w:p w:rsidR="00B7524C" w:rsidRPr="00FF416D" w:rsidRDefault="00844374" w:rsidP="00FF416D">
      <w:pPr>
        <w:spacing w:line="240" w:lineRule="auto"/>
        <w:jc w:val="both"/>
      </w:pPr>
      <w:r w:rsidRPr="00FF416D">
        <w:t>Ε</w:t>
      </w:r>
      <w:r w:rsidR="006A7A82" w:rsidRPr="00FF416D">
        <w:t xml:space="preserve">ίναι </w:t>
      </w:r>
      <w:r w:rsidR="000E5224" w:rsidRPr="00FF416D">
        <w:t xml:space="preserve">το </w:t>
      </w:r>
      <w:r w:rsidR="006A7A82" w:rsidRPr="00FF416D">
        <w:t xml:space="preserve">δίκτυο </w:t>
      </w:r>
      <w:r w:rsidR="000138BF" w:rsidRPr="00FF416D">
        <w:t xml:space="preserve">των </w:t>
      </w:r>
      <w:r w:rsidR="006A7A82" w:rsidRPr="00FF416D">
        <w:t>εθνι</w:t>
      </w:r>
      <w:r w:rsidR="000138BF" w:rsidRPr="00FF416D">
        <w:t>κών αρχών της</w:t>
      </w:r>
      <w:r w:rsidR="006A7A82" w:rsidRPr="00FF416D">
        <w:t xml:space="preserve"> Ευρώπη</w:t>
      </w:r>
      <w:r w:rsidR="000138BF" w:rsidRPr="00FF416D">
        <w:t>ς</w:t>
      </w:r>
      <w:r w:rsidR="006A7A82" w:rsidRPr="00FF416D">
        <w:t xml:space="preserve"> που </w:t>
      </w:r>
      <w:r w:rsidR="006F24BC" w:rsidRPr="00FF416D">
        <w:t xml:space="preserve">είναι αρμόδιες για </w:t>
      </w:r>
      <w:r w:rsidR="006A7A82" w:rsidRPr="00FF416D">
        <w:t xml:space="preserve">την </w:t>
      </w:r>
      <w:r w:rsidR="000E5224" w:rsidRPr="00FF416D">
        <w:t>έγκριση των φαρμάκων. Το δίκτυο</w:t>
      </w:r>
      <w:r w:rsidR="006A7A82" w:rsidRPr="00FF416D">
        <w:t xml:space="preserve"> HMA συνεργάζεται στενά με τον Ευρωπαϊκό Οργανισμό Φαρμάκων (EMA) και την Ευρωπαϊκή Επιτροπή για να διασφαλίσει την ποιότητα</w:t>
      </w:r>
      <w:r w:rsidR="001D1DA5" w:rsidRPr="00FF416D">
        <w:t>,</w:t>
      </w:r>
      <w:r w:rsidR="006A7A82" w:rsidRPr="00FF416D">
        <w:t xml:space="preserve"> </w:t>
      </w:r>
      <w:r w:rsidR="001D1DA5" w:rsidRPr="00FF416D">
        <w:t xml:space="preserve">την ασφάλεια </w:t>
      </w:r>
      <w:r w:rsidR="006A7A82" w:rsidRPr="00FF416D">
        <w:t>και την αποτελεσματικότητα των φαρμάκων.</w:t>
      </w:r>
    </w:p>
    <w:p w:rsidR="008B20EC" w:rsidRDefault="008B20EC" w:rsidP="00F429D6">
      <w:pPr>
        <w:spacing w:line="276" w:lineRule="auto"/>
        <w:jc w:val="both"/>
        <w:rPr>
          <w:sz w:val="24"/>
          <w:szCs w:val="24"/>
        </w:rPr>
      </w:pPr>
    </w:p>
    <w:p w:rsidR="008B20EC" w:rsidRPr="00AC383D" w:rsidRDefault="00FF416D" w:rsidP="00F429D6">
      <w:pPr>
        <w:spacing w:line="276" w:lineRule="auto"/>
        <w:jc w:val="both"/>
        <w:rPr>
          <w:sz w:val="24"/>
          <w:szCs w:val="24"/>
        </w:rPr>
      </w:pPr>
      <w:r w:rsidRPr="00AC383D">
        <w:rPr>
          <w:sz w:val="24"/>
          <w:szCs w:val="24"/>
        </w:rPr>
        <w:t xml:space="preserve">                                                                    </w:t>
      </w:r>
    </w:p>
    <w:p w:rsidR="00FF416D" w:rsidRPr="00C17630" w:rsidRDefault="00FF416D" w:rsidP="00F429D6">
      <w:pPr>
        <w:spacing w:line="276" w:lineRule="auto"/>
        <w:jc w:val="both"/>
        <w:rPr>
          <w:b/>
          <w:sz w:val="24"/>
          <w:szCs w:val="24"/>
        </w:rPr>
      </w:pPr>
      <w:r w:rsidRPr="00AC383D">
        <w:rPr>
          <w:sz w:val="24"/>
          <w:szCs w:val="24"/>
        </w:rPr>
        <w:t xml:space="preserve">                       </w:t>
      </w:r>
      <w:r w:rsidR="00C17630">
        <w:rPr>
          <w:sz w:val="24"/>
          <w:szCs w:val="24"/>
        </w:rPr>
        <w:t xml:space="preserve">                     </w:t>
      </w:r>
      <w:r w:rsidRPr="00C17630">
        <w:rPr>
          <w:b/>
          <w:sz w:val="24"/>
          <w:szCs w:val="24"/>
        </w:rPr>
        <w:t>ΔΙΕΥΘΥΝΣΗ ΠΛΗΡΟΦΟΡΗΣΗΣ &amp;</w:t>
      </w:r>
      <w:r w:rsidR="00C17630" w:rsidRPr="00C17630">
        <w:rPr>
          <w:b/>
          <w:sz w:val="24"/>
          <w:szCs w:val="24"/>
        </w:rPr>
        <w:t xml:space="preserve"> </w:t>
      </w:r>
      <w:r w:rsidRPr="00C17630">
        <w:rPr>
          <w:b/>
          <w:sz w:val="24"/>
          <w:szCs w:val="24"/>
        </w:rPr>
        <w:t>ΔΗΜΟΣΙΩΝ ΣΧΕΣΕΩΝ</w:t>
      </w:r>
      <w:r w:rsidR="00C17630" w:rsidRPr="00C17630">
        <w:rPr>
          <w:b/>
          <w:sz w:val="24"/>
          <w:szCs w:val="24"/>
        </w:rPr>
        <w:t xml:space="preserve"> ΕΟΦ</w:t>
      </w:r>
    </w:p>
    <w:sectPr w:rsidR="00FF416D" w:rsidRPr="00C17630" w:rsidSect="008B20EC">
      <w:pgSz w:w="11906" w:h="16838"/>
      <w:pgMar w:top="1134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8C5"/>
    <w:multiLevelType w:val="hybridMultilevel"/>
    <w:tmpl w:val="F1E6A1F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F1566"/>
    <w:multiLevelType w:val="hybridMultilevel"/>
    <w:tmpl w:val="DDC209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05C82"/>
    <w:multiLevelType w:val="hybridMultilevel"/>
    <w:tmpl w:val="50BA5B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468F5"/>
    <w:multiLevelType w:val="hybridMultilevel"/>
    <w:tmpl w:val="7EE6B6D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03D85"/>
    <w:multiLevelType w:val="hybridMultilevel"/>
    <w:tmpl w:val="BC1299E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EA"/>
    <w:rsid w:val="000071FC"/>
    <w:rsid w:val="000138BF"/>
    <w:rsid w:val="00065607"/>
    <w:rsid w:val="000E5224"/>
    <w:rsid w:val="00126FD5"/>
    <w:rsid w:val="001D1DA5"/>
    <w:rsid w:val="001F627C"/>
    <w:rsid w:val="002C48FB"/>
    <w:rsid w:val="003E1265"/>
    <w:rsid w:val="004166B5"/>
    <w:rsid w:val="005576BC"/>
    <w:rsid w:val="00587C20"/>
    <w:rsid w:val="005A034F"/>
    <w:rsid w:val="005E32C7"/>
    <w:rsid w:val="006A7A82"/>
    <w:rsid w:val="006F238A"/>
    <w:rsid w:val="006F24BC"/>
    <w:rsid w:val="00747B8A"/>
    <w:rsid w:val="0080732E"/>
    <w:rsid w:val="00844374"/>
    <w:rsid w:val="008B20EC"/>
    <w:rsid w:val="00A06F2F"/>
    <w:rsid w:val="00A22DD0"/>
    <w:rsid w:val="00AC383D"/>
    <w:rsid w:val="00B7524C"/>
    <w:rsid w:val="00BD5398"/>
    <w:rsid w:val="00C17630"/>
    <w:rsid w:val="00C45C9D"/>
    <w:rsid w:val="00C80CEA"/>
    <w:rsid w:val="00C82118"/>
    <w:rsid w:val="00C83B18"/>
    <w:rsid w:val="00CB18F2"/>
    <w:rsid w:val="00D82DE9"/>
    <w:rsid w:val="00DF46A8"/>
    <w:rsid w:val="00F429D6"/>
    <w:rsid w:val="00FC5953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5BE5"/>
  <w15:chartTrackingRefBased/>
  <w15:docId w15:val="{7F6FD232-D479-4AEB-B809-E2981C72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6A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C5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ΧΑΣΟΥΡΗ ΕΡΑΣΜΙΑ</cp:lastModifiedBy>
  <cp:revision>18</cp:revision>
  <dcterms:created xsi:type="dcterms:W3CDTF">2025-09-10T12:16:00Z</dcterms:created>
  <dcterms:modified xsi:type="dcterms:W3CDTF">2025-09-15T04:20:00Z</dcterms:modified>
</cp:coreProperties>
</file>