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7C" w:rsidRDefault="00A46789">
      <w:pPr>
        <w:pStyle w:val="1"/>
        <w:rPr>
          <w:b/>
        </w:rPr>
      </w:pPr>
      <w:r>
        <w:rPr>
          <w:b/>
        </w:rPr>
        <w:t>ΕΘΝΙΚΟΣ ΟΡΓΑΝΙΣΜΟΣ ΦΑΡΜΑΚΩΝ</w:t>
      </w:r>
    </w:p>
    <w:p w:rsidR="0012037C" w:rsidRDefault="00A46789">
      <w:pPr>
        <w:rPr>
          <w:b/>
          <w:szCs w:val="20"/>
        </w:rPr>
      </w:pPr>
      <w:r>
        <w:rPr>
          <w:b/>
        </w:rPr>
        <w:t>Δ/ΝΣΗ ΑΞΙΟΛΟΓΗΣΗΣ ΠΡΟΪΟΝΤΩΝ</w:t>
      </w:r>
    </w:p>
    <w:p w:rsidR="0012037C" w:rsidRDefault="00A46789">
      <w:pPr>
        <w:rPr>
          <w:b/>
          <w:szCs w:val="20"/>
        </w:rPr>
      </w:pPr>
      <w:r>
        <w:rPr>
          <w:b/>
        </w:rPr>
        <w:t>ΤΜΗΜΑ ΑΞΙΟΛ. ΛΟΙΠΩΝ ΠΡΟΪΟΝΤΩΝ</w:t>
      </w:r>
    </w:p>
    <w:p w:rsidR="0012037C" w:rsidRDefault="0012037C">
      <w:pPr>
        <w:rPr>
          <w:szCs w:val="20"/>
        </w:rPr>
      </w:pPr>
    </w:p>
    <w:p w:rsidR="0012037C" w:rsidRDefault="00A46789">
      <w:pPr>
        <w:pStyle w:val="2"/>
        <w:rPr>
          <w:sz w:val="24"/>
        </w:rPr>
      </w:pPr>
      <w:r>
        <w:rPr>
          <w:sz w:val="24"/>
        </w:rPr>
        <w:t>ΑΙΤΗΣΗ ΓΙΑ ΕΓΚΡΙΣΗ (ΑΝΑΝΕΩΣΗ/ΤΡΟΠΟΠΟΙΗΣΗ) ΑΔΕΙΑΣ ΚΥΚΛΟΦΟΡΙΑΣ</w:t>
      </w:r>
    </w:p>
    <w:p w:rsidR="0012037C" w:rsidRDefault="00A46789">
      <w:pPr>
        <w:jc w:val="center"/>
        <w:rPr>
          <w:b/>
          <w:sz w:val="28"/>
          <w:szCs w:val="20"/>
        </w:rPr>
      </w:pPr>
      <w:bookmarkStart w:id="0" w:name="_GoBack"/>
      <w:r>
        <w:rPr>
          <w:b/>
        </w:rPr>
        <w:t>ΒΙΟΚΤΟΝΩΝ – ΑΠΟΛΥΜΑΝΤΙΚΩΝ ΠΡΟΪΟΝΤΩΝ</w:t>
      </w:r>
    </w:p>
    <w:bookmarkEnd w:id="0"/>
    <w:p w:rsidR="0012037C" w:rsidRDefault="0012037C">
      <w:pPr>
        <w:jc w:val="center"/>
        <w:rPr>
          <w:b/>
          <w:sz w:val="28"/>
          <w:szCs w:val="20"/>
        </w:rPr>
      </w:pPr>
    </w:p>
    <w:p w:rsidR="0012037C" w:rsidRDefault="00A46789">
      <w:pPr>
        <w:pStyle w:val="6"/>
        <w:rPr>
          <w:sz w:val="24"/>
        </w:rPr>
      </w:pPr>
      <w:r>
        <w:rPr>
          <w:lang w:val="en-US"/>
        </w:rPr>
        <w:t>I</w:t>
      </w:r>
      <w:r>
        <w:rPr>
          <w:sz w:val="24"/>
        </w:rPr>
        <w:t>.  ΑΙΤΩΝ - ΤΑΥΤΟΤΗΤΑ ΠΡΟΪΟΝΤΟΣ</w:t>
      </w:r>
    </w:p>
    <w:p w:rsidR="0012037C" w:rsidRDefault="0012037C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3594"/>
      </w:tblGrid>
      <w:tr w:rsidR="0012037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 xml:space="preserve">Αιτών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(όνομα, Δ/νση, τηλ. </w:t>
            </w:r>
            <w:r>
              <w:rPr>
                <w:b/>
                <w:bCs/>
                <w:sz w:val="22"/>
                <w:lang w:val="en-US"/>
              </w:rPr>
              <w:t>Fax</w:t>
            </w:r>
            <w:r>
              <w:rPr>
                <w:sz w:val="22"/>
              </w:rPr>
              <w:t>)</w:t>
            </w:r>
          </w:p>
        </w:tc>
      </w:tr>
      <w:tr w:rsidR="0012037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Ονομασία προϊόντος:</w:t>
            </w:r>
          </w:p>
          <w:p w:rsidR="0012037C" w:rsidRDefault="00A4678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</w:rPr>
              <w:t>συνοδευόμενη από Σήμα Υπ. Εμπορίου ή από το όνομα του Παραγωγού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εμπορική ή κοινόχρηστη ή επιστημονική  ονομασία)</w:t>
            </w:r>
          </w:p>
        </w:tc>
      </w:tr>
      <w:tr w:rsidR="0012037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Παρασκευαστής /Συσκευαστής </w:t>
            </w:r>
          </w:p>
          <w:p w:rsidR="0012037C" w:rsidRDefault="00A46789">
            <w:pPr>
              <w:pStyle w:val="3"/>
              <w:rPr>
                <w:b w:val="0"/>
                <w:sz w:val="22"/>
              </w:rPr>
            </w:pPr>
            <w:r>
              <w:rPr>
                <w:sz w:val="22"/>
              </w:rPr>
              <w:t>(του τυποποιημένου προϊόντος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 xml:space="preserve">όνομα, δ/νση, τηλ. </w:t>
            </w:r>
            <w:r>
              <w:rPr>
                <w:b/>
                <w:sz w:val="22"/>
                <w:lang w:val="en-US"/>
              </w:rPr>
              <w:t>fax</w:t>
            </w:r>
          </w:p>
          <w:p w:rsidR="0012037C" w:rsidRDefault="0012037C">
            <w:pPr>
              <w:jc w:val="both"/>
              <w:rPr>
                <w:b/>
                <w:sz w:val="22"/>
                <w:szCs w:val="20"/>
              </w:rPr>
            </w:pPr>
          </w:p>
        </w:tc>
      </w:tr>
      <w:tr w:rsidR="0012037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>Παρασκευαστής/ες  Δραστικ/ης/ών ουσι/ας/ών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sz w:val="22"/>
              </w:rPr>
              <w:t>(Ονομα, δ/νση, τηλέφωνο/</w:t>
            </w:r>
            <w:r>
              <w:rPr>
                <w:sz w:val="22"/>
                <w:lang w:val="en-US"/>
              </w:rPr>
              <w:t>fax</w:t>
            </w:r>
            <w:r>
              <w:rPr>
                <w:sz w:val="22"/>
              </w:rPr>
              <w:t>.)</w:t>
            </w:r>
          </w:p>
        </w:tc>
      </w:tr>
      <w:tr w:rsidR="0012037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>Yπεύθυνος κυκλοφορίας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</w:rPr>
              <w:t>(Ονομα, δ/νση, τηλέφωνο/</w:t>
            </w:r>
            <w:r>
              <w:rPr>
                <w:sz w:val="22"/>
                <w:lang w:val="en-US"/>
              </w:rPr>
              <w:t>fax</w:t>
            </w:r>
            <w:r>
              <w:rPr>
                <w:sz w:val="22"/>
              </w:rPr>
              <w:t>.)</w:t>
            </w:r>
          </w:p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sz w:val="22"/>
              </w:rPr>
              <w:t>( Για προϊόν παραγωγής  γ΄χώρας, βεβαίωση ότι ο εισαγωγέας κατέχει άδεια εξουσιοδότησης για εισαγωγή και αντιπροσωπεία του προϊόντος στην Ελλάδα, καθώς και την άδεια  της εκεί κυκλοφορίας.</w:t>
            </w:r>
          </w:p>
        </w:tc>
      </w:tr>
    </w:tbl>
    <w:p w:rsidR="0012037C" w:rsidRDefault="0012037C">
      <w:pPr>
        <w:jc w:val="both"/>
        <w:rPr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</w:tblGrid>
      <w:tr w:rsidR="001203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Κύρια  Ομάδα*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5"/>
            </w:pPr>
            <w:r>
              <w:t xml:space="preserve"> Απολυμαντικά και γενικά   βιοκτόνα  προϊόντα</w:t>
            </w:r>
          </w:p>
          <w:p w:rsidR="0012037C" w:rsidRDefault="00A46789">
            <w:pPr>
              <w:pStyle w:val="5"/>
              <w:rPr>
                <w:b w:val="0"/>
              </w:rPr>
            </w:pPr>
            <w:r>
              <w:t xml:space="preserve"> (</w:t>
            </w:r>
            <w:r>
              <w:rPr>
                <w:b w:val="0"/>
                <w:bCs/>
              </w:rPr>
              <w:t xml:space="preserve">ομάδα 1)                                                                    </w:t>
            </w:r>
            <w:r>
              <w:sym w:font="Symbol" w:char="007F"/>
            </w:r>
          </w:p>
          <w:p w:rsidR="0012037C" w:rsidRDefault="00A4678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 Συντηρητικά     (</w:t>
            </w:r>
            <w:r>
              <w:rPr>
                <w:bCs/>
                <w:sz w:val="22"/>
              </w:rPr>
              <w:t>ομάδα 2)</w:t>
            </w:r>
            <w:r>
              <w:rPr>
                <w:sz w:val="22"/>
              </w:rPr>
              <w:t xml:space="preserve">                                        </w:t>
            </w:r>
            <w:r>
              <w:rPr>
                <w:b/>
                <w:sz w:val="22"/>
              </w:rPr>
              <w:sym w:font="Symbol" w:char="007F"/>
            </w:r>
          </w:p>
          <w:p w:rsidR="0012037C" w:rsidRDefault="00A46789">
            <w:pPr>
              <w:rPr>
                <w:sz w:val="22"/>
                <w:szCs w:val="20"/>
              </w:rPr>
            </w:pPr>
            <w:r>
              <w:rPr>
                <w:b/>
                <w:sz w:val="22"/>
              </w:rPr>
              <w:t>΄Αλλα βιοκτόνα   (</w:t>
            </w:r>
            <w:r>
              <w:rPr>
                <w:bCs/>
                <w:sz w:val="22"/>
              </w:rPr>
              <w:t>ομάδα 4</w:t>
            </w:r>
            <w:r>
              <w:rPr>
                <w:b/>
                <w:sz w:val="22"/>
              </w:rPr>
              <w:t xml:space="preserve">)                                       </w:t>
            </w:r>
            <w:r>
              <w:rPr>
                <w:b/>
                <w:sz w:val="22"/>
              </w:rPr>
              <w:sym w:font="Symbol" w:char="007F"/>
            </w:r>
          </w:p>
        </w:tc>
      </w:tr>
      <w:tr w:rsidR="001203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b w:val="0"/>
                <w:sz w:val="22"/>
              </w:rPr>
            </w:pPr>
            <w:r>
              <w:rPr>
                <w:sz w:val="22"/>
              </w:rPr>
              <w:t>Τύπος προϊόντος* (</w:t>
            </w:r>
            <w:r>
              <w:rPr>
                <w:b w:val="0"/>
                <w:sz w:val="22"/>
              </w:rPr>
              <w:t>Τ.Π.)</w:t>
            </w:r>
          </w:p>
          <w:p w:rsidR="0012037C" w:rsidRDefault="0012037C">
            <w:pPr>
              <w:rPr>
                <w:sz w:val="22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</w:rPr>
              <w:t xml:space="preserve">Βιοκτόνα προϊόντα για ανθρώπινη υγιεινή   (Τ.Π. 1)          </w:t>
            </w:r>
            <w:r>
              <w:rPr>
                <w:bCs/>
                <w:sz w:val="22"/>
              </w:rPr>
              <w:sym w:font="Symbol" w:char="007F"/>
            </w:r>
            <w:r>
              <w:rPr>
                <w:bCs/>
                <w:sz w:val="22"/>
              </w:rPr>
              <w:t xml:space="preserve">                                                                </w:t>
            </w:r>
          </w:p>
          <w:p w:rsidR="0012037C" w:rsidRDefault="00A46789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</w:rPr>
              <w:t xml:space="preserve">Απολυμαντικά για ιδιωτικούς και δημόσιους  χώρους και άλλα βιοκτόνα προϊόντα                              (Τ.Π. 2)           </w:t>
            </w:r>
            <w:r>
              <w:rPr>
                <w:bCs/>
                <w:sz w:val="22"/>
              </w:rPr>
              <w:sym w:font="Symbol" w:char="007F"/>
            </w:r>
          </w:p>
          <w:p w:rsidR="0012037C" w:rsidRDefault="00A46789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</w:rPr>
              <w:t xml:space="preserve">-Βιοκτόνα προϊόντα του κτηνιατρικού τομέα   (Τ.Π.3)       </w:t>
            </w:r>
            <w:r>
              <w:rPr>
                <w:bCs/>
                <w:sz w:val="22"/>
              </w:rPr>
              <w:sym w:font="Symbol" w:char="007F"/>
            </w:r>
            <w:r>
              <w:rPr>
                <w:bCs/>
                <w:sz w:val="22"/>
              </w:rPr>
              <w:t xml:space="preserve">                                                                       </w:t>
            </w:r>
          </w:p>
          <w:p w:rsidR="0012037C" w:rsidRDefault="00A46789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</w:rPr>
              <w:t xml:space="preserve">-Απολυμαντικά χώρων, τροφίμων και διατροφής(Τ.Π. 4)  </w:t>
            </w:r>
            <w:r>
              <w:rPr>
                <w:bCs/>
                <w:sz w:val="22"/>
              </w:rPr>
              <w:sym w:font="Symbol" w:char="007F"/>
            </w:r>
            <w:r>
              <w:rPr>
                <w:bCs/>
                <w:sz w:val="22"/>
              </w:rPr>
              <w:t xml:space="preserve">                                                               </w:t>
            </w:r>
          </w:p>
          <w:p w:rsidR="0012037C" w:rsidRDefault="00A46789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</w:rPr>
              <w:t xml:space="preserve">-Απολυμαντικά πόσιμου νερού                         (Τ.Π. 5)     </w:t>
            </w:r>
            <w:r>
              <w:rPr>
                <w:bCs/>
                <w:sz w:val="22"/>
              </w:rPr>
              <w:sym w:font="Symbol" w:char="007F"/>
            </w:r>
          </w:p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Cs/>
                <w:sz w:val="22"/>
              </w:rPr>
              <w:t xml:space="preserve">-Άλλος τύπος                               (Τ.Π. 6, 7, 11, 20, 22)     </w:t>
            </w:r>
            <w:r>
              <w:rPr>
                <w:bCs/>
                <w:sz w:val="22"/>
              </w:rPr>
              <w:sym w:font="Symbol" w:char="007F"/>
            </w: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                </w:t>
            </w:r>
          </w:p>
        </w:tc>
      </w:tr>
    </w:tbl>
    <w:p w:rsidR="0012037C" w:rsidRDefault="00A46789">
      <w:pPr>
        <w:jc w:val="both"/>
        <w:rPr>
          <w:b/>
          <w:sz w:val="28"/>
          <w:szCs w:val="20"/>
        </w:rPr>
      </w:pPr>
      <w:r>
        <w:rPr>
          <w:b/>
          <w:sz w:val="28"/>
        </w:rPr>
        <w:t>*</w:t>
      </w:r>
      <w:r>
        <w:rPr>
          <w:bCs/>
          <w:sz w:val="22"/>
        </w:rPr>
        <w:t>Σύμφωνα με  Π.Δ. 205/2001 (ΟΔ 98/8)</w:t>
      </w:r>
    </w:p>
    <w:p w:rsidR="0012037C" w:rsidRDefault="00A46789">
      <w:pPr>
        <w:jc w:val="both"/>
        <w:rPr>
          <w:b/>
          <w:sz w:val="28"/>
          <w:szCs w:val="20"/>
        </w:rPr>
      </w:pPr>
      <w:r>
        <w:rPr>
          <w:b/>
        </w:rPr>
        <w:t>Δραστικές ουσίες</w:t>
      </w:r>
      <w:r>
        <w:rPr>
          <w:b/>
          <w:sz w:val="28"/>
        </w:rPr>
        <w:t>٭٭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843"/>
        <w:gridCol w:w="1559"/>
        <w:gridCol w:w="2551"/>
      </w:tblGrid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i/>
              </w:rPr>
            </w:pPr>
            <w:r>
              <w:rPr>
                <w:i/>
              </w:rPr>
              <w:t>Χημική Ονομασία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i/>
              </w:rPr>
            </w:pPr>
            <w:r>
              <w:rPr>
                <w:i/>
                <w:lang w:val="en-US"/>
              </w:rPr>
              <w:t>CASNR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Περιεκτικότητα</w:t>
            </w:r>
          </w:p>
          <w:p w:rsidR="0012037C" w:rsidRDefault="00A46789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>στην α΄  ύλη</w:t>
            </w:r>
          </w:p>
          <w:p w:rsidR="0012037C" w:rsidRDefault="00A467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% β/ο ή β/β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4"/>
              <w:rPr>
                <w:sz w:val="20"/>
              </w:rPr>
            </w:pPr>
            <w:r>
              <w:rPr>
                <w:sz w:val="20"/>
              </w:rPr>
              <w:t xml:space="preserve">Περιεκτικότητα </w:t>
            </w:r>
          </w:p>
          <w:p w:rsidR="0012037C" w:rsidRDefault="00A46789">
            <w:pPr>
              <w:pStyle w:val="7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στο Τελικό προϊόν </w:t>
            </w:r>
          </w:p>
          <w:p w:rsidR="0012037C" w:rsidRDefault="00A46789">
            <w:pPr>
              <w:pStyle w:val="4"/>
              <w:rPr>
                <w:b w:val="0"/>
                <w:i w:val="0"/>
              </w:rPr>
            </w:pPr>
            <w:r>
              <w:t>(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l</w:t>
            </w:r>
            <w:r>
              <w:t xml:space="preserve"> ή 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kg</w:t>
            </w:r>
            <w:r>
              <w:t>)</w:t>
            </w: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12037C" w:rsidRDefault="0012037C">
      <w:pPr>
        <w:pStyle w:val="a3"/>
      </w:pPr>
    </w:p>
    <w:p w:rsidR="0012037C" w:rsidRDefault="00A46789">
      <w:pPr>
        <w:pStyle w:val="a3"/>
      </w:pPr>
      <w:r>
        <w:t>Μη δραστικές ουσίες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127"/>
        <w:gridCol w:w="2409"/>
      </w:tblGrid>
      <w:tr w:rsidR="001203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4"/>
              <w:jc w:val="left"/>
            </w:pPr>
            <w:r>
              <w:t>Χημική Ονομασία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4"/>
              <w:jc w:val="left"/>
            </w:pPr>
            <w:r>
              <w:rPr>
                <w:lang w:val="en-US"/>
              </w:rPr>
              <w:t>CASNR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4"/>
              <w:jc w:val="left"/>
            </w:pPr>
            <w:r>
              <w:t>Περιεκτικότητα</w:t>
            </w:r>
          </w:p>
          <w:p w:rsidR="0012037C" w:rsidRDefault="00A46789">
            <w:pPr>
              <w:pStyle w:val="7"/>
            </w:pPr>
            <w:r>
              <w:t>Στην πρώτη ύλη</w:t>
            </w:r>
          </w:p>
          <w:p w:rsidR="0012037C" w:rsidRDefault="00A467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% β/0 ή β/β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rPr>
                <w:b/>
                <w:i/>
                <w:szCs w:val="20"/>
              </w:rPr>
            </w:pPr>
            <w:r>
              <w:rPr>
                <w:b/>
                <w:i/>
              </w:rPr>
              <w:t xml:space="preserve">Περιεκτικότητα στο τελικό προϊόν </w:t>
            </w:r>
          </w:p>
          <w:p w:rsidR="0012037C" w:rsidRDefault="00A46789">
            <w:pPr>
              <w:rPr>
                <w:b/>
                <w:i/>
                <w:szCs w:val="20"/>
              </w:rPr>
            </w:pPr>
            <w:r>
              <w:rPr>
                <w:b/>
                <w:i/>
              </w:rPr>
              <w:t>(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gr/l ή gr/Kg )</w:t>
            </w:r>
          </w:p>
        </w:tc>
      </w:tr>
      <w:tr w:rsidR="001203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12037C" w:rsidRDefault="00A46789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٭٭ </w:t>
      </w:r>
      <w:r w:rsidR="00DD3372">
        <w:rPr>
          <w:bCs/>
          <w:sz w:val="18"/>
        </w:rPr>
        <w:t>Σύμφωνα με τα αναφερόμενα στην παρ. 2 άρθρο 89 Καν. 528/2012</w:t>
      </w:r>
    </w:p>
    <w:p w:rsidR="0012037C" w:rsidRDefault="0012037C">
      <w:pPr>
        <w:jc w:val="both"/>
        <w:rPr>
          <w:szCs w:val="20"/>
        </w:rPr>
      </w:pPr>
    </w:p>
    <w:p w:rsidR="0012037C" w:rsidRDefault="00A46789">
      <w:pPr>
        <w:jc w:val="both"/>
        <w:rPr>
          <w:szCs w:val="20"/>
        </w:rPr>
      </w:pPr>
      <w:r>
        <w:rPr>
          <w:lang w:val="en-US"/>
        </w:rPr>
        <w:lastRenderedPageBreak/>
        <w:t>II</w:t>
      </w:r>
      <w:r>
        <w:t xml:space="preserve">. ΦΥΣΙΚΕΣ ΚΑΙ ΧΗΜΙΚΕΣ ΙΔΙΟΤΗΤΕΣ ΤΟΥ ΒΙΟΚΤΟΝΟΥ -     </w:t>
      </w:r>
    </w:p>
    <w:p w:rsidR="0012037C" w:rsidRDefault="00A46789">
      <w:pPr>
        <w:jc w:val="both"/>
        <w:rPr>
          <w:szCs w:val="20"/>
        </w:rPr>
      </w:pPr>
      <w:r>
        <w:t xml:space="preserve">    ΑΠΟΛΥΜΑΝΤΙΚΟΥ</w:t>
      </w:r>
    </w:p>
    <w:p w:rsidR="0012037C" w:rsidRDefault="0012037C">
      <w:pPr>
        <w:jc w:val="both"/>
        <w:rPr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4207"/>
      </w:tblGrid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Εμφάνιση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Εκρηκτικές ιδιότητες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Οξειδωτικές ιδιότητες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Αναφλεξιμότητα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Οξύτητα/ Αλκαλικότητα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Σχετική πυκνότητα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Ιξώδες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Σταθερότητα κατά την αποθήκευση ή χρόνος ζωής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numPr>
                <w:ilvl w:val="0"/>
                <w:numId w:val="2"/>
              </w:num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</w:rPr>
              <w:t>ως  έχει</w:t>
            </w:r>
          </w:p>
          <w:p w:rsidR="0012037C" w:rsidRDefault="00A46789">
            <w:pPr>
              <w:jc w:val="both"/>
              <w:rPr>
                <w:b/>
                <w:sz w:val="28"/>
                <w:szCs w:val="20"/>
              </w:rPr>
            </w:pPr>
            <w:r>
              <w:rPr>
                <w:bCs/>
                <w:sz w:val="22"/>
              </w:rPr>
              <w:t>-     μετά την αραίωση προς χρήση</w:t>
            </w: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Ιδιαίτερες συνθήκες αποθήκευσης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Τεχνικά χαρακτηριστικά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Φυσική και χημική συμβατότητα</w:t>
            </w:r>
          </w:p>
          <w:p w:rsidR="0012037C" w:rsidRDefault="00A4678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με άλλα προϊόντα π.χ. βιοκτόνα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12037C" w:rsidRDefault="0012037C">
      <w:pPr>
        <w:rPr>
          <w:sz w:val="20"/>
          <w:szCs w:val="20"/>
        </w:rPr>
      </w:pPr>
    </w:p>
    <w:p w:rsidR="0012037C" w:rsidRDefault="0012037C">
      <w:pPr>
        <w:rPr>
          <w:sz w:val="20"/>
          <w:szCs w:val="20"/>
        </w:rPr>
      </w:pPr>
    </w:p>
    <w:p w:rsidR="0012037C" w:rsidRDefault="00A46789">
      <w:pPr>
        <w:pStyle w:val="6"/>
        <w:rPr>
          <w:sz w:val="24"/>
        </w:rPr>
      </w:pPr>
      <w:r>
        <w:rPr>
          <w:sz w:val="24"/>
        </w:rPr>
        <w:t>ΙΙΙ . ΠΡΟΤΕΙΝΟΜΕΝΗ ΤΑΞΙΝΟΜΗΣΗ, ΣΥΣΚΕΥΑΣΙΑ ΚΑΙ ΕΠΙΣΗΜΑΝΣΗ</w:t>
      </w:r>
      <w:r w:rsidR="00D909C6">
        <w:rPr>
          <w:sz w:val="24"/>
        </w:rPr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969"/>
        <w:gridCol w:w="4159"/>
      </w:tblGrid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Συσκευασία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Σύμβολα κινδύνου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Ενδείξεις κινδύνου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 w:rsidP="00192951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Φράσεις κινδύνου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 w:rsidP="00192951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Φράσεις προφύλαξης –ασφαλούς χρήσης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sz w:val="22"/>
              </w:rPr>
            </w:pPr>
            <w:r>
              <w:rPr>
                <w:sz w:val="22"/>
              </w:rPr>
              <w:t>Επικίνδυνες ουσίες στην επισήμανση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12037C" w:rsidRPr="00D909C6" w:rsidRDefault="00D909C6">
      <w:pPr>
        <w:jc w:val="both"/>
        <w:rPr>
          <w:sz w:val="18"/>
          <w:szCs w:val="18"/>
        </w:rPr>
      </w:pPr>
      <w:r w:rsidRPr="00D909C6">
        <w:rPr>
          <w:sz w:val="28"/>
          <w:szCs w:val="28"/>
        </w:rPr>
        <w:t>***</w:t>
      </w:r>
      <w:r w:rsidRPr="00D909C6">
        <w:rPr>
          <w:sz w:val="18"/>
          <w:szCs w:val="18"/>
        </w:rPr>
        <w:t xml:space="preserve"> Σύμφωνα</w:t>
      </w:r>
      <w:r>
        <w:rPr>
          <w:sz w:val="18"/>
          <w:szCs w:val="18"/>
        </w:rPr>
        <w:t xml:space="preserve"> με τον Κανονισμό για την ταξινόμηση, επισήμανση και συσκευασία </w:t>
      </w:r>
      <w:r w:rsidRPr="00D909C6"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CLP</w:t>
      </w:r>
      <w:r>
        <w:rPr>
          <w:sz w:val="18"/>
          <w:szCs w:val="18"/>
        </w:rPr>
        <w:t xml:space="preserve">) </w:t>
      </w:r>
      <w:r w:rsidRPr="00D909C6">
        <w:rPr>
          <w:sz w:val="18"/>
          <w:szCs w:val="18"/>
        </w:rPr>
        <w:t>[(ΕΚ) αριθ. 1272/2008]</w:t>
      </w:r>
    </w:p>
    <w:p w:rsidR="00D909C6" w:rsidRPr="00D909C6" w:rsidRDefault="00D909C6">
      <w:pPr>
        <w:jc w:val="both"/>
        <w:rPr>
          <w:sz w:val="18"/>
          <w:szCs w:val="18"/>
        </w:rPr>
      </w:pPr>
    </w:p>
    <w:p w:rsidR="0012037C" w:rsidRDefault="00A46789">
      <w:pPr>
        <w:jc w:val="both"/>
        <w:rPr>
          <w:szCs w:val="20"/>
        </w:rPr>
      </w:pPr>
      <w:r>
        <w:rPr>
          <w:lang w:val="en-US"/>
        </w:rPr>
        <w:t>IV</w:t>
      </w:r>
      <w:r>
        <w:t>.  ΠΡΟΤΕΙΝΟΜΕΝΕΣ ΧΡΗΣΕΙΣ ΚΑΙ ΑΠΟΤΕΛΕΣΜΑΤΙΚΟΤΗΤΑ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4"/>
        <w:gridCol w:w="3734"/>
      </w:tblGrid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Πεδίο εφαρμογής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 xml:space="preserve">Χρήστης </w:t>
            </w:r>
          </w:p>
          <w:p w:rsidR="0012037C" w:rsidRDefault="0012037C">
            <w:pPr>
              <w:pStyle w:val="3"/>
              <w:rPr>
                <w:b w:val="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rPr>
                <w:b w:val="0"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b w:val="0"/>
                <w:bCs/>
                <w:sz w:val="22"/>
              </w:rPr>
              <w:t>Βιομηχανία, επαγγελματίες, ευρύ κοινό κλπ )</w:t>
            </w: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 xml:space="preserve">Μέθοδοι εφαρμογής </w:t>
            </w:r>
          </w:p>
          <w:p w:rsidR="0012037C" w:rsidRDefault="0012037C">
            <w:pPr>
              <w:pStyle w:val="3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2"/>
              </w:rPr>
              <w:t>(περιγράφεται και τυχόν  χρησιμοποιούμενο σύστημα</w:t>
            </w:r>
            <w:r>
              <w:rPr>
                <w:bCs/>
              </w:rPr>
              <w:t>)</w:t>
            </w: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 xml:space="preserve">Εύρος </w:t>
            </w:r>
            <w:r>
              <w:rPr>
                <w:b w:val="0"/>
                <w:bCs/>
              </w:rPr>
              <w:t>του ετοίμου προς χρήση προϊόντος Τελική συγκέντρωση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jc w:val="left"/>
            </w:pPr>
            <w:r>
              <w:t xml:space="preserve">Αριθμός-διάρκεια </w:t>
            </w:r>
            <w:r>
              <w:rPr>
                <w:b w:val="0"/>
                <w:bCs/>
              </w:rPr>
              <w:t xml:space="preserve">εφαρμογών </w:t>
            </w:r>
            <w:r>
              <w:t xml:space="preserve">Περίοδος αναμονής </w:t>
            </w:r>
            <w:r>
              <w:rPr>
                <w:b w:val="0"/>
                <w:bCs/>
              </w:rPr>
              <w:t>για προστασία ανθρώπων, ζώων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  <w:jc w:val="left"/>
            </w:pPr>
            <w:r>
              <w:t xml:space="preserve">Δράση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jc w:val="both"/>
              <w:rPr>
                <w:bCs/>
                <w:sz w:val="28"/>
                <w:szCs w:val="20"/>
              </w:rPr>
            </w:pPr>
            <w:r>
              <w:rPr>
                <w:bCs/>
              </w:rPr>
              <w:t>(π.χ. μυκητοκτόνο, βακτηριοκτόνο κ.λ.π.)</w:t>
            </w: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>Ισχυρισμοί στην επισήμανση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>Προτεινόμενο σχέδιο ετικέτας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  <w:tr w:rsidR="001203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A46789">
            <w:pPr>
              <w:pStyle w:val="3"/>
            </w:pPr>
            <w:r>
              <w:t>Προτεινόμενο σχέδιο φύλλου οδηγιών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7C" w:rsidRDefault="0012037C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12037C" w:rsidRDefault="00A46789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      </w:t>
      </w:r>
    </w:p>
    <w:p w:rsidR="0012037C" w:rsidRDefault="00A46789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                                            </w:t>
      </w:r>
      <w:r>
        <w:rPr>
          <w:b/>
        </w:rPr>
        <w:t>Ο  ΑΙΤΩΝ</w:t>
      </w:r>
    </w:p>
    <w:p w:rsidR="0012037C" w:rsidRDefault="00A46789">
      <w:pPr>
        <w:pStyle w:val="a4"/>
      </w:pPr>
      <w:r>
        <w:t xml:space="preserve">Σημείωση:  εάν ο υπογράφων δεν έχει δικαίωμα  υπογραφής της </w:t>
      </w:r>
      <w:r>
        <w:br/>
        <w:t>εταιρείας απαιτείται εξουσιοδότηση</w:t>
      </w:r>
    </w:p>
    <w:p w:rsidR="0012037C" w:rsidRDefault="00A46789">
      <w:pPr>
        <w:jc w:val="both"/>
        <w:rPr>
          <w:b/>
          <w:sz w:val="22"/>
          <w:szCs w:val="20"/>
        </w:rPr>
      </w:pPr>
      <w:r>
        <w:rPr>
          <w:b/>
          <w:sz w:val="22"/>
        </w:rPr>
        <w:t xml:space="preserve">  </w:t>
      </w:r>
      <w:r>
        <w:rPr>
          <w:sz w:val="22"/>
        </w:rPr>
        <w:t xml:space="preserve">* Σύμφωνα με Π.Δ. 205/2001         </w:t>
      </w:r>
      <w:r w:rsidR="00D909C6">
        <w:rPr>
          <w:b/>
          <w:sz w:val="22"/>
        </w:rPr>
        <w:t xml:space="preserve">                  </w:t>
      </w:r>
    </w:p>
    <w:sectPr w:rsidR="0012037C">
      <w:footerReference w:type="even" r:id="rId8"/>
      <w:footerReference w:type="default" r:id="rId9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29" w:rsidRDefault="000F4B29">
      <w:r>
        <w:separator/>
      </w:r>
    </w:p>
  </w:endnote>
  <w:endnote w:type="continuationSeparator" w:id="0">
    <w:p w:rsidR="000F4B29" w:rsidRDefault="000F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7C" w:rsidRDefault="00A467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037C" w:rsidRDefault="001203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7C" w:rsidRDefault="00A467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6EB1">
      <w:rPr>
        <w:rStyle w:val="a6"/>
        <w:noProof/>
      </w:rPr>
      <w:t>2</w:t>
    </w:r>
    <w:r>
      <w:rPr>
        <w:rStyle w:val="a6"/>
      </w:rPr>
      <w:fldChar w:fldCharType="end"/>
    </w:r>
  </w:p>
  <w:p w:rsidR="0012037C" w:rsidRDefault="001203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29" w:rsidRDefault="000F4B29">
      <w:r>
        <w:separator/>
      </w:r>
    </w:p>
  </w:footnote>
  <w:footnote w:type="continuationSeparator" w:id="0">
    <w:p w:rsidR="000F4B29" w:rsidRDefault="000F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20A6"/>
    <w:multiLevelType w:val="singleLevel"/>
    <w:tmpl w:val="54DE5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27"/>
    <w:rsid w:val="000F4B29"/>
    <w:rsid w:val="0012037C"/>
    <w:rsid w:val="00192951"/>
    <w:rsid w:val="003F4E27"/>
    <w:rsid w:val="00A46789"/>
    <w:rsid w:val="00BC6EB1"/>
    <w:rsid w:val="00D909C6"/>
    <w:rsid w:val="00D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b/>
      <w:szCs w:val="20"/>
    </w:rPr>
  </w:style>
  <w:style w:type="paragraph" w:styleId="a4">
    <w:name w:val="Body Text"/>
    <w:basedOn w:val="a"/>
    <w:semiHidden/>
    <w:rPr>
      <w:bCs/>
      <w:sz w:val="18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b/>
      <w:szCs w:val="20"/>
    </w:rPr>
  </w:style>
  <w:style w:type="paragraph" w:styleId="a4">
    <w:name w:val="Body Text"/>
    <w:basedOn w:val="a"/>
    <w:semiHidden/>
    <w:rPr>
      <w:bCs/>
      <w:sz w:val="18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ΕΘΝΙΚΟΣ ΟΡΓΑΝΙΣΜΟΣ ΦΑΡΜΑΚΩΝ</vt:lpstr>
    </vt:vector>
  </TitlesOfParts>
  <Company>eof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ΕΘΝΙΚΟΣ ΟΡΓΑΝΙΣΜΟΣ ΦΑΡΜΑΚΩΝ</dc:title>
  <dc:creator>user</dc:creator>
  <cp:lastModifiedBy>GP</cp:lastModifiedBy>
  <cp:revision>2</cp:revision>
  <dcterms:created xsi:type="dcterms:W3CDTF">2021-01-29T08:18:00Z</dcterms:created>
  <dcterms:modified xsi:type="dcterms:W3CDTF">2021-01-29T08:18:00Z</dcterms:modified>
</cp:coreProperties>
</file>